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  <w:r w:rsidRPr="00C07232">
        <w:rPr>
          <w:rFonts w:ascii="Times New Roman" w:eastAsia="Calibri" w:hAnsi="Times New Roman" w:cs="Times New Roman"/>
          <w:b/>
          <w:sz w:val="16"/>
          <w:szCs w:val="16"/>
        </w:rPr>
        <w:t>СВЕРДЛОВСКАЯ ОБЛАСТНАЯ ОРГАНИЗАЦИЯ ПРОФСОЮЗА РАБОТНИКОВ ЗДРАВООХРАНЕНИЯ РФ</w:t>
      </w:r>
    </w:p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23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07232">
        <w:rPr>
          <w:rFonts w:ascii="Times New Roman" w:eastAsia="Calibri" w:hAnsi="Times New Roman" w:cs="Times New Roman"/>
          <w:b/>
          <w:sz w:val="20"/>
          <w:szCs w:val="20"/>
        </w:rPr>
        <w:t>ОБЛАСТНОГО КОМИТЕТА</w:t>
      </w:r>
    </w:p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C07232" w:rsidRPr="00C07232" w:rsidTr="00AC50B3">
        <w:trPr>
          <w:trHeight w:val="270"/>
        </w:trPr>
        <w:tc>
          <w:tcPr>
            <w:tcW w:w="3115" w:type="dxa"/>
            <w:shd w:val="clear" w:color="auto" w:fill="auto"/>
            <w:hideMark/>
          </w:tcPr>
          <w:p w:rsidR="00C07232" w:rsidRPr="00C07232" w:rsidRDefault="00C23159" w:rsidP="00C231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07232"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C07232"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>я 201</w:t>
            </w:r>
            <w:r w:rsidR="00C072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07232"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115" w:type="dxa"/>
            <w:shd w:val="clear" w:color="auto" w:fill="auto"/>
            <w:hideMark/>
          </w:tcPr>
          <w:p w:rsidR="00C07232" w:rsidRPr="00C07232" w:rsidRDefault="008C104C" w:rsidP="00C07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7232"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C07232" w:rsidRPr="00C07232" w:rsidRDefault="00C07232" w:rsidP="00AE2F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8C10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072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07232" w:rsidRP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232" w:rsidRDefault="00C07232" w:rsidP="00C07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E4" w:rsidRDefault="00C07232" w:rsidP="00963877">
      <w:pPr>
        <w:tabs>
          <w:tab w:val="left" w:pos="5245"/>
          <w:tab w:val="left" w:pos="609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232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313E4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C072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открыто</w:t>
      </w:r>
      <w:r w:rsidR="00EB4B09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7313E4">
        <w:rPr>
          <w:rFonts w:ascii="Times New Roman" w:eastAsia="Times New Roman" w:hAnsi="Times New Roman" w:cs="Times New Roman"/>
          <w:i/>
          <w:sz w:val="28"/>
          <w:szCs w:val="28"/>
        </w:rPr>
        <w:t xml:space="preserve"> отчет</w:t>
      </w:r>
      <w:r w:rsidR="00EB4B0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7313E4" w:rsidRPr="007313E4">
        <w:t xml:space="preserve"> </w:t>
      </w:r>
      <w:r w:rsidR="00963877" w:rsidRPr="00963877">
        <w:rPr>
          <w:rFonts w:ascii="Times New Roman" w:eastAsia="Times New Roman" w:hAnsi="Times New Roman" w:cs="Times New Roman"/>
          <w:i/>
          <w:sz w:val="28"/>
          <w:szCs w:val="28"/>
        </w:rPr>
        <w:t>председателя Комитета Свердловской областной организации профс</w:t>
      </w:r>
      <w:r w:rsidR="00963877">
        <w:rPr>
          <w:rFonts w:ascii="Times New Roman" w:eastAsia="Times New Roman" w:hAnsi="Times New Roman" w:cs="Times New Roman"/>
          <w:i/>
          <w:sz w:val="28"/>
          <w:szCs w:val="28"/>
        </w:rPr>
        <w:t xml:space="preserve">оюза работников здравоохранения </w:t>
      </w:r>
      <w:r w:rsidR="00963877" w:rsidRPr="00963877">
        <w:rPr>
          <w:rFonts w:ascii="Times New Roman" w:eastAsia="Times New Roman" w:hAnsi="Times New Roman" w:cs="Times New Roman"/>
          <w:i/>
          <w:sz w:val="28"/>
          <w:szCs w:val="28"/>
        </w:rPr>
        <w:t>РФ О. В. Забродина за 2016 год</w:t>
      </w:r>
    </w:p>
    <w:p w:rsidR="00963877" w:rsidRPr="00C07232" w:rsidRDefault="00963877" w:rsidP="00963877">
      <w:pPr>
        <w:tabs>
          <w:tab w:val="left" w:pos="5245"/>
          <w:tab w:val="left" w:pos="609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176" w:rsidRPr="00334176" w:rsidRDefault="00334176" w:rsidP="0033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76">
        <w:rPr>
          <w:rFonts w:ascii="Times New Roman" w:eastAsia="Times New Roman" w:hAnsi="Times New Roman" w:cs="Times New Roman"/>
          <w:sz w:val="28"/>
          <w:szCs w:val="28"/>
        </w:rPr>
        <w:t>Рассмотрев и обсудив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176">
        <w:rPr>
          <w:rFonts w:ascii="Times New Roman" w:eastAsia="Times New Roman" w:hAnsi="Times New Roman" w:cs="Times New Roman"/>
          <w:sz w:val="28"/>
          <w:szCs w:val="28"/>
        </w:rPr>
        <w:t xml:space="preserve">ежегодного открытого отчета Свердловской областной организации профсоюза работников здравоохранения РФ, </w:t>
      </w:r>
    </w:p>
    <w:p w:rsidR="008C104C" w:rsidRDefault="008C104C" w:rsidP="00334176">
      <w:pPr>
        <w:tabs>
          <w:tab w:val="left" w:pos="637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04C">
        <w:rPr>
          <w:rFonts w:ascii="Times New Roman" w:eastAsia="Calibri" w:hAnsi="Times New Roman" w:cs="Times New Roman"/>
          <w:b/>
          <w:sz w:val="28"/>
          <w:szCs w:val="28"/>
        </w:rPr>
        <w:t>X Пленум областного комитета</w:t>
      </w:r>
    </w:p>
    <w:p w:rsidR="00334176" w:rsidRDefault="00334176" w:rsidP="00334176">
      <w:pPr>
        <w:tabs>
          <w:tab w:val="left" w:pos="637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417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E2F39" w:rsidRPr="00334176" w:rsidRDefault="00AE2F39" w:rsidP="00334176">
      <w:pPr>
        <w:tabs>
          <w:tab w:val="left" w:pos="637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A11" w:rsidRDefault="00334176" w:rsidP="00AE2F3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1">
        <w:rPr>
          <w:rFonts w:ascii="Times New Roman" w:eastAsia="Times New Roman" w:hAnsi="Times New Roman" w:cs="Times New Roman"/>
          <w:sz w:val="28"/>
          <w:szCs w:val="28"/>
        </w:rPr>
        <w:t xml:space="preserve">Утвердить ежегодный открытый отчет Свердловской областной организации профсоюза работников здравоохранения РФ </w:t>
      </w:r>
      <w:r w:rsidR="00F247CE">
        <w:rPr>
          <w:rFonts w:ascii="Times New Roman" w:eastAsia="Times New Roman" w:hAnsi="Times New Roman" w:cs="Times New Roman"/>
          <w:sz w:val="28"/>
          <w:szCs w:val="28"/>
        </w:rPr>
        <w:t>за 2016 год (П</w:t>
      </w:r>
      <w:r w:rsidR="00321A11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334176" w:rsidRDefault="00957631" w:rsidP="00AE2F39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21A11">
        <w:rPr>
          <w:rFonts w:ascii="Times New Roman" w:eastAsia="Times New Roman" w:hAnsi="Times New Roman" w:cs="Times New Roman"/>
          <w:sz w:val="28"/>
          <w:szCs w:val="28"/>
        </w:rPr>
        <w:t>аправить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334176" w:rsidRPr="00321A11">
        <w:rPr>
          <w:rFonts w:ascii="Times New Roman" w:eastAsia="Times New Roman" w:hAnsi="Times New Roman" w:cs="Times New Roman"/>
          <w:sz w:val="28"/>
          <w:szCs w:val="28"/>
        </w:rPr>
        <w:t xml:space="preserve">екст открытого отчета во все </w:t>
      </w:r>
      <w:r w:rsidR="00321A1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(местные) и </w:t>
      </w:r>
      <w:r w:rsidR="00334176" w:rsidRPr="00321A11">
        <w:rPr>
          <w:rFonts w:ascii="Times New Roman" w:eastAsia="Times New Roman" w:hAnsi="Times New Roman" w:cs="Times New Roman"/>
          <w:sz w:val="28"/>
          <w:szCs w:val="28"/>
        </w:rPr>
        <w:t>первичные профсоюзные организации</w:t>
      </w:r>
      <w:r w:rsidR="00321A1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334176" w:rsidRPr="00321A11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сайте Свердловской областной организации профсоюза работников здравоохранения РФ</w:t>
      </w:r>
      <w:r w:rsidR="00321A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176" w:rsidRPr="0032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087" w:rsidRDefault="00661087" w:rsidP="0066108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до 1 сентября 2017 года макеты «Дорожной карты» первичных и местных территориальных организаций и представить их в Областную организацию для анализа постоянно-действующими комиссиями и кадровыми работниками Обкома.</w:t>
      </w:r>
    </w:p>
    <w:p w:rsidR="00661087" w:rsidRPr="00661087" w:rsidRDefault="00661087" w:rsidP="0066108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на постоянной основе и принимать оперативные меры для реализации основн</w:t>
      </w:r>
      <w:r w:rsidR="00F247C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F247C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 – увеличение охвата профсоюзным членством и оптимизация профсоюзной структуры.</w:t>
      </w:r>
    </w:p>
    <w:p w:rsidR="00AE2F39" w:rsidRPr="00AE2F39" w:rsidRDefault="00AE2F39" w:rsidP="00AE2F3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F39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возложить на председателя Свердловской областной организации Профсоюза О.В. Забродина.</w:t>
      </w:r>
    </w:p>
    <w:p w:rsidR="00334176" w:rsidRPr="00334176" w:rsidRDefault="00334176" w:rsidP="00334176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76" w:rsidRDefault="00334176" w:rsidP="00334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334176" w:rsidRPr="00334176" w:rsidRDefault="00334176" w:rsidP="003341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4176" w:rsidRPr="00334176" w:rsidTr="00FF6153">
        <w:tc>
          <w:tcPr>
            <w:tcW w:w="4785" w:type="dxa"/>
            <w:shd w:val="clear" w:color="auto" w:fill="auto"/>
          </w:tcPr>
          <w:p w:rsidR="00334176" w:rsidRPr="00334176" w:rsidRDefault="00334176" w:rsidP="003341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17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  <w:shd w:val="clear" w:color="auto" w:fill="auto"/>
          </w:tcPr>
          <w:p w:rsidR="00334176" w:rsidRPr="00334176" w:rsidRDefault="00334176" w:rsidP="003341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176">
              <w:rPr>
                <w:rFonts w:ascii="Times New Roman" w:eastAsia="Calibri" w:hAnsi="Times New Roman" w:cs="Times New Roman"/>
                <w:sz w:val="28"/>
                <w:szCs w:val="28"/>
              </w:rPr>
              <w:t>О.В. Забродин</w:t>
            </w:r>
          </w:p>
        </w:tc>
      </w:tr>
    </w:tbl>
    <w:p w:rsidR="00334176" w:rsidRDefault="00334176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76" w:rsidRDefault="00334176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76" w:rsidRDefault="00334176" w:rsidP="00C6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7" w:rsidRDefault="00963877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4A66" w:rsidRPr="00774A66" w:rsidRDefault="00774A66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6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774A66" w:rsidRPr="00774A66" w:rsidRDefault="00774A66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66">
        <w:rPr>
          <w:rFonts w:ascii="Times New Roman" w:hAnsi="Times New Roman" w:cs="Times New Roman"/>
          <w:sz w:val="20"/>
          <w:szCs w:val="20"/>
        </w:rPr>
        <w:t>к постановлению X Пленума</w:t>
      </w:r>
    </w:p>
    <w:p w:rsidR="00774A66" w:rsidRPr="00774A66" w:rsidRDefault="00774A66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66">
        <w:rPr>
          <w:rFonts w:ascii="Times New Roman" w:hAnsi="Times New Roman" w:cs="Times New Roman"/>
          <w:sz w:val="20"/>
          <w:szCs w:val="20"/>
        </w:rPr>
        <w:t xml:space="preserve">Свердловского Обкома Профсоюза </w:t>
      </w:r>
    </w:p>
    <w:p w:rsidR="00774A66" w:rsidRDefault="00774A66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4A66">
        <w:rPr>
          <w:rFonts w:ascii="Times New Roman" w:hAnsi="Times New Roman" w:cs="Times New Roman"/>
          <w:sz w:val="20"/>
          <w:szCs w:val="20"/>
        </w:rPr>
        <w:t>от 08.06.2017 г., №. 10-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774A66" w:rsidRDefault="00774A66" w:rsidP="00774A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74D8" w:rsidRPr="00680890" w:rsidRDefault="00A074D8" w:rsidP="00A074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ОТКРЫТЫЙ ОТЧЕТ</w:t>
      </w:r>
    </w:p>
    <w:p w:rsidR="00A074D8" w:rsidRDefault="00A074D8" w:rsidP="00A074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Свердловской </w:t>
      </w:r>
      <w:r w:rsidRPr="00680890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работников здравоохранения Российской Федерации </w:t>
      </w:r>
    </w:p>
    <w:p w:rsidR="00A074D8" w:rsidRPr="00680890" w:rsidRDefault="00A074D8" w:rsidP="00A074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 В. Забродина </w:t>
      </w:r>
      <w:r w:rsidRPr="00680890">
        <w:rPr>
          <w:rFonts w:ascii="Times New Roman" w:hAnsi="Times New Roman" w:cs="Times New Roman"/>
          <w:sz w:val="28"/>
          <w:szCs w:val="28"/>
        </w:rPr>
        <w:t>за 2016 год</w:t>
      </w:r>
    </w:p>
    <w:p w:rsidR="00A074D8" w:rsidRPr="00680890" w:rsidRDefault="00A074D8" w:rsidP="00A07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1. ВВЕДЕНИЕ</w:t>
      </w:r>
    </w:p>
    <w:p w:rsidR="00A074D8" w:rsidRPr="00BF7391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91">
        <w:rPr>
          <w:rFonts w:ascii="Times New Roman" w:hAnsi="Times New Roman" w:cs="Times New Roman"/>
          <w:sz w:val="28"/>
          <w:szCs w:val="28"/>
        </w:rPr>
        <w:t xml:space="preserve">В структуре профессионального союза работников здравоохранения РФ насчитывается 387 территориальных организаций, </w:t>
      </w:r>
      <w:r>
        <w:rPr>
          <w:rFonts w:ascii="Times New Roman" w:hAnsi="Times New Roman" w:cs="Times New Roman"/>
          <w:sz w:val="28"/>
          <w:szCs w:val="28"/>
        </w:rPr>
        <w:t>в том числе 80 региональных и</w:t>
      </w:r>
      <w:r w:rsidRPr="00BF7391">
        <w:rPr>
          <w:rFonts w:ascii="Times New Roman" w:hAnsi="Times New Roman" w:cs="Times New Roman"/>
          <w:sz w:val="28"/>
          <w:szCs w:val="28"/>
        </w:rPr>
        <w:t xml:space="preserve"> 307 местных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391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чество которых за последний год сократилось на 0,5%</w:t>
      </w:r>
      <w:r w:rsidRPr="00BF7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Профсоюзе действуют 8 </w:t>
      </w:r>
      <w:r w:rsidRPr="00BF7391">
        <w:rPr>
          <w:rFonts w:ascii="Times New Roman" w:hAnsi="Times New Roman" w:cs="Times New Roman"/>
          <w:sz w:val="28"/>
          <w:szCs w:val="28"/>
        </w:rPr>
        <w:t>947 первичных ор</w:t>
      </w:r>
      <w:r>
        <w:rPr>
          <w:rFonts w:ascii="Times New Roman" w:hAnsi="Times New Roman" w:cs="Times New Roman"/>
          <w:sz w:val="28"/>
          <w:szCs w:val="28"/>
        </w:rPr>
        <w:t>ганизаций, которые объединяют 2 198 </w:t>
      </w:r>
      <w:r w:rsidRPr="00BF7391">
        <w:rPr>
          <w:rFonts w:ascii="Times New Roman" w:hAnsi="Times New Roman" w:cs="Times New Roman"/>
          <w:sz w:val="28"/>
          <w:szCs w:val="28"/>
        </w:rPr>
        <w:t>005 человек. Из общего числа членов Профсоюза 83,2 % составляют работающие в учреждениях системы здравоохранения, где соз</w:t>
      </w:r>
      <w:r>
        <w:rPr>
          <w:rFonts w:ascii="Times New Roman" w:hAnsi="Times New Roman" w:cs="Times New Roman"/>
          <w:sz w:val="28"/>
          <w:szCs w:val="28"/>
        </w:rPr>
        <w:t>даны первичные профорганизации.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7391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>
        <w:rPr>
          <w:rFonts w:ascii="Times New Roman" w:hAnsi="Times New Roman" w:cs="Times New Roman"/>
          <w:sz w:val="28"/>
          <w:szCs w:val="28"/>
        </w:rPr>
        <w:t>продолжалось</w:t>
      </w:r>
      <w:r w:rsidRPr="00BF7391">
        <w:rPr>
          <w:rFonts w:ascii="Times New Roman" w:hAnsi="Times New Roman" w:cs="Times New Roman"/>
          <w:sz w:val="28"/>
          <w:szCs w:val="28"/>
        </w:rPr>
        <w:t xml:space="preserve"> снижение уровня профсоюзного членства среди работающих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391">
        <w:rPr>
          <w:rFonts w:ascii="Times New Roman" w:hAnsi="Times New Roman" w:cs="Times New Roman"/>
          <w:sz w:val="28"/>
          <w:szCs w:val="28"/>
        </w:rPr>
        <w:t>данный показатель составил 62%,</w:t>
      </w:r>
      <w:r>
        <w:rPr>
          <w:rFonts w:ascii="Times New Roman" w:hAnsi="Times New Roman" w:cs="Times New Roman"/>
          <w:sz w:val="28"/>
          <w:szCs w:val="28"/>
        </w:rPr>
        <w:t xml:space="preserve"> или на 0,6% ниже, чем в 2015 году.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причине в ЦК Профсоюза в феврале 2017 </w:t>
      </w:r>
      <w:r w:rsidRPr="00BF73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F7391">
        <w:rPr>
          <w:rFonts w:ascii="Times New Roman" w:hAnsi="Times New Roman" w:cs="Times New Roman"/>
          <w:sz w:val="28"/>
          <w:szCs w:val="28"/>
        </w:rPr>
        <w:t>проведена очная защита руководителями региональных организаций Профсоюза, имеющих низкий охват профсоюзным членством, «д</w:t>
      </w:r>
      <w:r>
        <w:rPr>
          <w:rFonts w:ascii="Times New Roman" w:hAnsi="Times New Roman" w:cs="Times New Roman"/>
          <w:sz w:val="28"/>
          <w:szCs w:val="28"/>
        </w:rPr>
        <w:t xml:space="preserve">орожных карт», направленных на </w:t>
      </w:r>
      <w:r w:rsidRPr="00BF7391">
        <w:rPr>
          <w:rFonts w:ascii="Times New Roman" w:hAnsi="Times New Roman" w:cs="Times New Roman"/>
          <w:sz w:val="28"/>
          <w:szCs w:val="28"/>
        </w:rPr>
        <w:t>увеличение охвата профсоюзным членством среди работающих в системе здравоохранения. В них содержались целевые индикаторы увеличения численности среди работающих и оптимизация профсоюзной структуры. В дальнейшем контроль за их в</w:t>
      </w:r>
      <w:r>
        <w:rPr>
          <w:rFonts w:ascii="Times New Roman" w:hAnsi="Times New Roman" w:cs="Times New Roman"/>
          <w:sz w:val="28"/>
          <w:szCs w:val="28"/>
        </w:rPr>
        <w:t xml:space="preserve">ыполнением будет осуществлять </w:t>
      </w:r>
      <w:r w:rsidRPr="00BF7391">
        <w:rPr>
          <w:rFonts w:ascii="Times New Roman" w:hAnsi="Times New Roman" w:cs="Times New Roman"/>
          <w:sz w:val="28"/>
          <w:szCs w:val="28"/>
        </w:rPr>
        <w:t>постоянно действующая комиссия ЦК Профсоюза по совершенствованию организационно-уставной деятельности Проф</w:t>
      </w:r>
      <w:r>
        <w:rPr>
          <w:rFonts w:ascii="Times New Roman" w:hAnsi="Times New Roman" w:cs="Times New Roman"/>
          <w:sz w:val="28"/>
          <w:szCs w:val="28"/>
        </w:rPr>
        <w:t xml:space="preserve">союза.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2. СТРУКТУРА И ОБЩАЯ ХАРАКТЕРИСТИКА ОРГАНИЗАЦИИ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Свердловской области в 2015 г. существовало 176</w:t>
      </w:r>
      <w:r w:rsidRPr="0068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68089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 отчетном году их стало </w:t>
      </w:r>
      <w:r w:rsidRPr="006808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67 (уменьшилось на 9 или – 5%)</w:t>
      </w:r>
      <w:r w:rsidRPr="0068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отрасли в 2015 г. было занято 92 114 чел., в отчетном году 86 165 (уменьшилось на 5 949 человек или – 6,5%).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продолжается по причине сокращения численности младшего медицинского персонала. </w:t>
      </w:r>
      <w:r w:rsidRPr="0068089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Свердловской области от 22 июля 2015 г. № 655-ПП «О внесении изменений в постановление Правительства Свердловской области от 26.02.2013 № 225-ПП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младшего медицинского персонала должна сократиться с 17 216 </w:t>
      </w:r>
      <w:r>
        <w:rPr>
          <w:rFonts w:ascii="Times New Roman" w:hAnsi="Times New Roman" w:cs="Times New Roman"/>
          <w:sz w:val="28"/>
          <w:szCs w:val="28"/>
        </w:rPr>
        <w:lastRenderedPageBreak/>
        <w:t>чел. в 2013 г. до 4 171 в 2018 г. (т.е. снижение на 75%). В отчетном году цифра составила по приблизительным подсчетам 7-8 тысяч человек, т.е. снижение более чем в 2 раза. При этом количество врачей и среднего медицинского персонала должно увеличиться с 2013 г. к 2018 г. незначительно соответственно: с 11 880 до 13 339 человек и с 37 694 до 38 989.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Свердловск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80890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80890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80890">
        <w:rPr>
          <w:rFonts w:ascii="Times New Roman" w:hAnsi="Times New Roman" w:cs="Times New Roman"/>
          <w:sz w:val="28"/>
          <w:szCs w:val="28"/>
        </w:rPr>
        <w:t xml:space="preserve"> профсоюза работников здравоохранения РФ </w:t>
      </w:r>
      <w:r>
        <w:rPr>
          <w:rFonts w:ascii="Times New Roman" w:hAnsi="Times New Roman" w:cs="Times New Roman"/>
          <w:sz w:val="28"/>
          <w:szCs w:val="28"/>
        </w:rPr>
        <w:t>в 2015 </w:t>
      </w:r>
      <w:r w:rsidRPr="0068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включала</w:t>
      </w:r>
      <w:r w:rsidRPr="00680890">
        <w:rPr>
          <w:rFonts w:ascii="Times New Roman" w:hAnsi="Times New Roman" w:cs="Times New Roman"/>
          <w:sz w:val="28"/>
          <w:szCs w:val="28"/>
        </w:rPr>
        <w:t xml:space="preserve"> 169 первичных профсоюзных организаций с численностью членов Профсоюза 33 890 человек, что составляло 40% от количества работающих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количество первичных организаций сократилось до </w:t>
      </w:r>
      <w:r w:rsidRPr="00680890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(уменьшилась на 22 или – 13%)</w:t>
      </w:r>
      <w:r w:rsidRPr="00680890">
        <w:rPr>
          <w:rFonts w:ascii="Times New Roman" w:hAnsi="Times New Roman" w:cs="Times New Roman"/>
          <w:sz w:val="28"/>
          <w:szCs w:val="28"/>
        </w:rPr>
        <w:t xml:space="preserve"> первичных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Профсоюза, в которых </w:t>
      </w:r>
      <w:r w:rsidRPr="00680890">
        <w:rPr>
          <w:rFonts w:ascii="Times New Roman" w:hAnsi="Times New Roman" w:cs="Times New Roman"/>
          <w:sz w:val="28"/>
          <w:szCs w:val="28"/>
        </w:rPr>
        <w:t>состоит 29 </w:t>
      </w:r>
      <w:r>
        <w:rPr>
          <w:rFonts w:ascii="Times New Roman" w:hAnsi="Times New Roman" w:cs="Times New Roman"/>
          <w:sz w:val="28"/>
          <w:szCs w:val="28"/>
        </w:rPr>
        <w:t>276</w:t>
      </w:r>
      <w:r w:rsidRPr="00680890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(уменьшилось на </w:t>
      </w:r>
      <w:r w:rsidRPr="006808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0890">
        <w:rPr>
          <w:rFonts w:ascii="Times New Roman" w:hAnsi="Times New Roman" w:cs="Times New Roman"/>
          <w:sz w:val="28"/>
          <w:szCs w:val="28"/>
        </w:rPr>
        <w:t>763</w:t>
      </w:r>
      <w:r>
        <w:rPr>
          <w:rFonts w:ascii="Times New Roman" w:hAnsi="Times New Roman" w:cs="Times New Roman"/>
          <w:sz w:val="28"/>
          <w:szCs w:val="28"/>
        </w:rPr>
        <w:t xml:space="preserve"> человека или – 13.6%)</w:t>
      </w:r>
      <w:r w:rsidRPr="00680890">
        <w:rPr>
          <w:rFonts w:ascii="Times New Roman" w:hAnsi="Times New Roman" w:cs="Times New Roman"/>
          <w:sz w:val="28"/>
          <w:szCs w:val="28"/>
        </w:rPr>
        <w:t xml:space="preserve">, охват профсоюзным членством составляет 36,29 % от общего </w:t>
      </w:r>
      <w:r>
        <w:rPr>
          <w:rFonts w:ascii="Times New Roman" w:hAnsi="Times New Roman" w:cs="Times New Roman"/>
          <w:sz w:val="28"/>
          <w:szCs w:val="28"/>
        </w:rPr>
        <w:t>количества работающих</w:t>
      </w:r>
      <w:r w:rsidRPr="00680890">
        <w:rPr>
          <w:rFonts w:ascii="Times New Roman" w:hAnsi="Times New Roman" w:cs="Times New Roman"/>
          <w:sz w:val="28"/>
          <w:szCs w:val="28"/>
        </w:rPr>
        <w:t>.</w:t>
      </w:r>
      <w:r w:rsidRPr="0003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с</w:t>
      </w:r>
      <w:r w:rsidRPr="00680890">
        <w:rPr>
          <w:rFonts w:ascii="Times New Roman" w:hAnsi="Times New Roman" w:cs="Times New Roman"/>
          <w:sz w:val="28"/>
          <w:szCs w:val="28"/>
        </w:rPr>
        <w:t>нижение количества первичных профсоюзных организаций за отчетный период связано с реорганизацией (объединением, слиянием) медицинских учреждений</w:t>
      </w:r>
      <w:r>
        <w:rPr>
          <w:rFonts w:ascii="Times New Roman" w:hAnsi="Times New Roman" w:cs="Times New Roman"/>
          <w:sz w:val="28"/>
          <w:szCs w:val="28"/>
        </w:rPr>
        <w:t>, а вот с</w:t>
      </w:r>
      <w:r w:rsidRPr="00680890">
        <w:rPr>
          <w:rFonts w:ascii="Times New Roman" w:hAnsi="Times New Roman" w:cs="Times New Roman"/>
          <w:sz w:val="28"/>
          <w:szCs w:val="28"/>
        </w:rPr>
        <w:t xml:space="preserve">нижение </w:t>
      </w:r>
      <w:r w:rsidRPr="005E5B4A">
        <w:rPr>
          <w:rFonts w:ascii="Times New Roman" w:hAnsi="Times New Roman" w:cs="Times New Roman"/>
          <w:sz w:val="28"/>
          <w:szCs w:val="28"/>
        </w:rPr>
        <w:t xml:space="preserve">уровня членства в Профсоюзе </w:t>
      </w:r>
      <w:r>
        <w:rPr>
          <w:rFonts w:ascii="Times New Roman" w:hAnsi="Times New Roman" w:cs="Times New Roman"/>
          <w:sz w:val="28"/>
          <w:szCs w:val="28"/>
        </w:rPr>
        <w:t xml:space="preserve">тесно </w:t>
      </w:r>
      <w:r w:rsidRPr="00680890">
        <w:rPr>
          <w:rFonts w:ascii="Times New Roman" w:hAnsi="Times New Roman" w:cs="Times New Roman"/>
          <w:sz w:val="28"/>
          <w:szCs w:val="28"/>
        </w:rPr>
        <w:t xml:space="preserve">связано с сокращением штата </w:t>
      </w:r>
      <w:r>
        <w:rPr>
          <w:rFonts w:ascii="Times New Roman" w:hAnsi="Times New Roman" w:cs="Times New Roman"/>
          <w:sz w:val="28"/>
          <w:szCs w:val="28"/>
        </w:rPr>
        <w:t>младшего медицинского персонала</w:t>
      </w:r>
      <w:r w:rsidRPr="0006717C">
        <w:rPr>
          <w:rFonts w:ascii="Times New Roman" w:hAnsi="Times New Roman" w:cs="Times New Roman"/>
          <w:sz w:val="28"/>
          <w:szCs w:val="28"/>
        </w:rPr>
        <w:t xml:space="preserve"> </w:t>
      </w:r>
      <w:r w:rsidRPr="00680890">
        <w:rPr>
          <w:rFonts w:ascii="Times New Roman" w:hAnsi="Times New Roman" w:cs="Times New Roman"/>
          <w:sz w:val="28"/>
          <w:szCs w:val="28"/>
        </w:rPr>
        <w:t xml:space="preserve">в медицинских </w:t>
      </w:r>
      <w:r>
        <w:rPr>
          <w:rFonts w:ascii="Times New Roman" w:hAnsi="Times New Roman" w:cs="Times New Roman"/>
          <w:sz w:val="28"/>
          <w:szCs w:val="28"/>
        </w:rPr>
        <w:t>организациях. Причем, отраслевые стандарты и СОУТ оказались инструментами реализации Указа Президента</w:t>
      </w:r>
      <w:r w:rsidRPr="006808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профсоюзном реестре в отчетном периоде числились 23 местных профсоюзных организации, 5 из которых существуют чисто номинально, т.к. представлены одной первичной организацией.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0890">
        <w:rPr>
          <w:rFonts w:ascii="Times New Roman" w:hAnsi="Times New Roman" w:cs="Times New Roman"/>
          <w:sz w:val="28"/>
          <w:szCs w:val="28"/>
        </w:rPr>
        <w:t>ПРОФСОЮЗЫ НА С</w:t>
      </w:r>
      <w:r>
        <w:rPr>
          <w:rFonts w:ascii="Times New Roman" w:hAnsi="Times New Roman" w:cs="Times New Roman"/>
          <w:sz w:val="28"/>
          <w:szCs w:val="28"/>
        </w:rPr>
        <w:t>ОВРЕМЕННОМ ЭТАПЕ И МОТИВАЦИЯ ПРОФСОЮЗНОГО ЧЛЕНСТВА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 xml:space="preserve">Еще в начале 2016 г. в открытом письме Профсоюз обозначил основные проблемы, касающиеся состояния здравоохранения Российской Федерации, а также возможные результаты преобразований в отрасли, проводимых либо поспешно, либо без глубокого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Pr="009C6660">
        <w:rPr>
          <w:rFonts w:ascii="Times New Roman" w:hAnsi="Times New Roman" w:cs="Times New Roman"/>
          <w:sz w:val="28"/>
          <w:szCs w:val="28"/>
        </w:rPr>
        <w:t>как для населения, так и для работников. Это: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реализация законов о Федеральном бюджете и бюджете Федерального фонда обязательного медицинского страхования на 2016 г., которые могут привести к критической ситуации с кадровым обеспечением здравоохранения, что, в свою очередь, приведет к ухудшению качества и снижению объёма оказываемых населению медицинских услуг;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отсутствие планирования расходов на индексацию оплаты труда работников бюджетной сферы (и это при ожидаемом росте потребительских цен на товары и услуги);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снижение средней заработной платы медицинских работников в регионах России;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 xml:space="preserve">реализация положений Федерального закона «О специальной оценке условий труда» в части объективности и качества проведения такой оценки в медицинских организациях, в результате снижение размеров или отмена </w:t>
      </w:r>
      <w:r w:rsidRPr="009C666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компенсаций и гарантий за работу в вредных и опасных условиях. 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 xml:space="preserve">Создавая и формируя сильную региональную общественную профессиональную организацию, Профсоюз получает возможность общаться с работодателем с позиций равноправного партнера. Члены Профсоюза восстанавливают собственный контроль над условиями труда и жизни. На принятие решения о вступление в такую организацию влияет уровень организаторской и информационно-пропагандистской работы профкома. </w:t>
      </w:r>
    </w:p>
    <w:p w:rsidR="00A074D8" w:rsidRPr="009C666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Необходимые предпосылки успеха – это, с одной стороны, сильная «первичка», с другой стороны, доверие к отраслевому Профсоюзу и его массовость. Все это дает возможность от имени всех работников отрасли задавать и решать многочисленные вопросы во властных структурах.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660">
        <w:rPr>
          <w:rFonts w:ascii="Times New Roman" w:hAnsi="Times New Roman" w:cs="Times New Roman"/>
          <w:sz w:val="28"/>
          <w:szCs w:val="28"/>
        </w:rPr>
        <w:t>Колоссальный резерв по мотивации профсоюзного членства заложен в построении информационной политики организации, когда успехи одного специалиста, например, правового или технического инспектора аппарата, воспринимается не как чья-то заслуга, а как результат коллективной работы.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4.ТЕКУЩАЯ ДЕЯТЕЛЬНОСТЬ ВЫБОРНЫХ ОРГАНОВ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4 </w:t>
      </w:r>
      <w:r w:rsidRPr="0040285D">
        <w:rPr>
          <w:rFonts w:ascii="Times New Roman" w:eastAsia="Calibri" w:hAnsi="Times New Roman" w:cs="Times New Roman"/>
          <w:sz w:val="28"/>
          <w:szCs w:val="28"/>
        </w:rPr>
        <w:t>Президиум</w:t>
      </w:r>
      <w:r w:rsidRPr="0040285D">
        <w:rPr>
          <w:rFonts w:ascii="Times New Roman" w:hAnsi="Times New Roman" w:cs="Times New Roman"/>
          <w:sz w:val="28"/>
          <w:szCs w:val="28"/>
        </w:rPr>
        <w:t>а</w:t>
      </w:r>
      <w:r w:rsidRPr="004028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0285D">
        <w:rPr>
          <w:rFonts w:ascii="Times New Roman" w:hAnsi="Times New Roman" w:cs="Times New Roman"/>
          <w:sz w:val="28"/>
          <w:szCs w:val="28"/>
        </w:rPr>
        <w:t xml:space="preserve">3 </w:t>
      </w:r>
      <w:r w:rsidRPr="0040285D">
        <w:rPr>
          <w:rFonts w:ascii="Times New Roman" w:eastAsia="Calibri" w:hAnsi="Times New Roman" w:cs="Times New Roman"/>
          <w:sz w:val="28"/>
          <w:szCs w:val="28"/>
        </w:rPr>
        <w:t>Пленум</w:t>
      </w:r>
      <w:r w:rsidRPr="0040285D">
        <w:rPr>
          <w:rFonts w:ascii="Times New Roman" w:hAnsi="Times New Roman" w:cs="Times New Roman"/>
          <w:sz w:val="28"/>
          <w:szCs w:val="28"/>
        </w:rPr>
        <w:t xml:space="preserve">а Комитета Свердловской областной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85D">
        <w:rPr>
          <w:rFonts w:ascii="Times New Roman" w:hAnsi="Times New Roman" w:cs="Times New Roman"/>
          <w:sz w:val="28"/>
          <w:szCs w:val="28"/>
        </w:rPr>
        <w:t>рофсоюза, на которых рассматривались следующие группы вопросов: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 ходе реализации решений VI Съезда Профсоюза работников здравоохранения РФ, III и IV Пленумов ЦК Профсоюза работников здравоохранения РФ и задачах, поставленных перед выборными органами СООП;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об исполнении обязанностей по реализации уставной деятельности первичными, городскими и районными профсоюзными организациями;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 проведении анализа финансово-хозяйственной деятельности профсоюзных организаций всех уровней и результатах выборочных проверок профсоюзных организаций;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об утверждении сметы профсоюзного бюджета Свердловской областной организации;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 проведении профсоюзных тематических проверок по соблюдению трудового законодательства в учреждениях здравоохранения, подведомственных Министерству здравоохранения Свердловской области;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>о реализации мероприятий плана работы Свердловской областной организации.</w:t>
      </w:r>
    </w:p>
    <w:p w:rsidR="00A074D8" w:rsidRPr="0040285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5D">
        <w:rPr>
          <w:rFonts w:ascii="Times New Roman" w:hAnsi="Times New Roman" w:cs="Times New Roman"/>
          <w:sz w:val="28"/>
          <w:szCs w:val="28"/>
        </w:rPr>
        <w:t xml:space="preserve">Принимались решения по выполнению поручений III и IV Пленумов ЦК Профсоюза, а именно о повышении численности членов Профсоюза, о работе с кадрами, в том числе с кадровым резервом, о моральном и материальном поощрении профактива за успехи в популяризации профсоюзного движения, об обеспечении профсоюзного обучения в школах профактива, о концепции кадровой политики, о разработке и принятии «Дорожной карты».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80890">
        <w:rPr>
          <w:rFonts w:ascii="Times New Roman" w:hAnsi="Times New Roman" w:cs="Times New Roman"/>
          <w:sz w:val="28"/>
          <w:szCs w:val="28"/>
        </w:rPr>
        <w:t>. ОБУЧЕНИЕ ПРОФАКТИВА</w:t>
      </w: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Обучение профсоюзных кадров, актива и социальных партнеров проводилось в соответствии с планом и с учетом пожеланий слушателей по результатам анкетирования в УМЦ ФПСО и опросов в Обкоме Профсоюза, как на базе УМЦ ФПСО и Обкома, так и на местах силами работников аппарата и модераторов из числа руководителей первичных организаций Профсоюза, преподавателей УМЦ ФПСО, специалистов Министерства здравоохранения Свердловской области, Государственной инспекции труда в Свердловской области, ТФОМС, ПФР, управления Роспотребнадзора и др.</w:t>
      </w: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В 2016 г. обучено 2 457 человек из числа профактива и 235 человек руководящего звена Профсоюза.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9"/>
        <w:gridCol w:w="709"/>
      </w:tblGrid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 Профсоюза, избранные впервые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председатели первичных организаций, имеющие опыт работы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бухгалтеры (казначеи), председатели и члены КРК первичных организаций Профсоюза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председатели и члены молодежных комиссий первичных организаций Профсоюза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уполномоченные (доверенные лица) по охране труда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(экономисты, юристы, кадровики)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74D8" w:rsidRPr="00DA2617" w:rsidTr="00F036F3">
        <w:tc>
          <w:tcPr>
            <w:tcW w:w="878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Школа профсоюзного актива</w:t>
            </w:r>
          </w:p>
        </w:tc>
        <w:tc>
          <w:tcPr>
            <w:tcW w:w="709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074D8" w:rsidRPr="00DA2617" w:rsidRDefault="00A074D8" w:rsidP="00A07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В отчетном году проведено 15 семинаров, в том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 для избранных впервые председателей на тему: «Основные направления деятельности первичной организации Профсоюза»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семинар-совещание на тему: «Роль Профсоюза при проведении специальной оценки условий труда в медицинской организации»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«Особенности реализации законодательства о специальной оценке условий труда в медицинских организациях Свердловской области»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Молодежный Форум для профсоюзных активистов Сибирского и Уральского федеральных округов, членов ПДМК ЦК Профсоюза и уполномоченных по работе с молодежью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VI Молодежный форум УРФО «Молодежь за свои права» в г. Тобольске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областной семинар по информационной политике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 «Повышение эффективности правозащитной работы профсоюза»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семинар-совещание на тему: «Роль профсоюза в поддержке молодых кадров здравоохранения»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 для бухгалтеров (казначеев), членов КРК профсоюзных организаций на тему: «Финансовая работа в профсоюзном комитете»</w:t>
            </w:r>
          </w:p>
        </w:tc>
      </w:tr>
      <w:tr w:rsidR="00A074D8" w:rsidRPr="00DA2617" w:rsidTr="00F036F3">
        <w:tc>
          <w:tcPr>
            <w:tcW w:w="9571" w:type="dxa"/>
          </w:tcPr>
          <w:p w:rsidR="00A074D8" w:rsidRPr="00DA2617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7">
              <w:rPr>
                <w:rFonts w:ascii="Times New Roman" w:hAnsi="Times New Roman" w:cs="Times New Roman"/>
                <w:sz w:val="28"/>
                <w:szCs w:val="28"/>
              </w:rPr>
              <w:t>семинар для уполномоченных по охране труда и профактива на тему: «Обучение по охране труда и проверке знаний требований охраны труда»</w:t>
            </w:r>
          </w:p>
        </w:tc>
      </w:tr>
    </w:tbl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обучающие семинары, проводимые на базе Учебно-методического центра ФПСО, для слушателей семинаров проводятся за счет областного комитета.</w:t>
      </w: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В 2016 г. в первичных организациях Профсоюза работала 131 школа профсоюзного актива. В них прошли обучение 4 585 человек (в 2015 г. 4 381 человека).</w:t>
      </w: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Традиционно продолжено обеспечение первичных организаций Профсоюза информационными и нормативно-правовыми документами, методической литературой.</w:t>
      </w:r>
    </w:p>
    <w:p w:rsidR="00A074D8" w:rsidRPr="00DA261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17">
        <w:rPr>
          <w:rFonts w:ascii="Times New Roman" w:hAnsi="Times New Roman" w:cs="Times New Roman"/>
          <w:sz w:val="28"/>
          <w:szCs w:val="28"/>
        </w:rPr>
        <w:t>Финансирование обучения в 2016 г. осуществлялось согласно сметы профсоюзного бюджета Обкома Профсоюза и доля финансовых средств, израсходованных на обучение кадров и актива составила 1.8 % (в 2015 г. 0.98%).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0890">
        <w:rPr>
          <w:rFonts w:ascii="Times New Roman" w:hAnsi="Times New Roman" w:cs="Times New Roman"/>
          <w:sz w:val="28"/>
          <w:szCs w:val="28"/>
        </w:rPr>
        <w:t>. СОЦИАЛЬНОЕ ПАРТНЕРСТВО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Результативность деятельности Профсоюза напрямую связано с умением профсоюзных лидеров на равных вести диалог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 </w:t>
      </w:r>
      <w:r w:rsidRPr="0068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890">
        <w:rPr>
          <w:rFonts w:ascii="Times New Roman" w:hAnsi="Times New Roman" w:cs="Times New Roman"/>
          <w:sz w:val="28"/>
          <w:szCs w:val="28"/>
        </w:rPr>
        <w:t xml:space="preserve"> действовало отраслевое соглашение с Министерством здравоохранения Свердловской области, по условиям которого правовое и социально-экономическое положение работников медицинских учреждений не могло быть ухудшено по сравнению с законодательством Российской Федерации и законодательными актами Свердловской области.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В рамках данного соглашения проводилась разъяснительная работа в части совершенствования системы оплаты труда, организованы и проведены семинары по охране труда с руководителями и специалистами служб охраны труда учреждений. Также в связи с вводом нового Положения «Об оплате труда в учреждениях здравоохранения Свердловской области» были внесены соответствующие изменения в вышеуказанное соглашение.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 xml:space="preserve">По итогам коллективно-договорной кампании за истекший год заключено 36 коллективных договоров, 12 договоров пролонгировано.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0890">
        <w:rPr>
          <w:rFonts w:ascii="Times New Roman" w:hAnsi="Times New Roman" w:cs="Times New Roman"/>
          <w:sz w:val="28"/>
          <w:szCs w:val="28"/>
        </w:rPr>
        <w:t xml:space="preserve">оллективные договоры заключены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0890">
        <w:rPr>
          <w:rFonts w:ascii="Times New Roman" w:hAnsi="Times New Roman" w:cs="Times New Roman"/>
          <w:sz w:val="28"/>
          <w:szCs w:val="28"/>
        </w:rPr>
        <w:t xml:space="preserve"> 137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68089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68089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2016 </w:t>
      </w:r>
      <w:r w:rsidRPr="006808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890">
        <w:rPr>
          <w:rFonts w:ascii="Times New Roman" w:hAnsi="Times New Roman" w:cs="Times New Roman"/>
          <w:sz w:val="28"/>
          <w:szCs w:val="28"/>
        </w:rPr>
        <w:t xml:space="preserve"> проводилась учеба профсоюзного актива по вопросам разработки проекта, структуры и содержания коллективных договоров, особенностей их принятия. Председатель Свердловской областной организации Профсоюза работников здравоохранения РФ принимал участие в заседаниях Правления и согласительных комиссиях Территориального </w:t>
      </w:r>
      <w:r>
        <w:rPr>
          <w:rFonts w:ascii="Times New Roman" w:hAnsi="Times New Roman" w:cs="Times New Roman"/>
          <w:sz w:val="28"/>
          <w:szCs w:val="28"/>
        </w:rPr>
        <w:t>фонда ОМС Свердловской области.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0890">
        <w:rPr>
          <w:rFonts w:ascii="Times New Roman" w:hAnsi="Times New Roman" w:cs="Times New Roman"/>
          <w:sz w:val="28"/>
          <w:szCs w:val="28"/>
        </w:rPr>
        <w:t xml:space="preserve">. ОПЛАТА ТРУДА РАБОТНИКОВ ЗДРАВООХРАНЕНИЯ 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2016 г. плановые показатели численности отдельных категорий работников и обеспеченности врачебным, средним и младшим медицинским персоналом, а также заработной платы указанных работников были пересмотрены и согласованы с Министерством здравоохранения 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Федерации. В настоящее время проходит процедура внесения изменений в постановление Правительства Свердловской области от 26.02.2013 № 225-ПП «Об утверждении Плана мероприятий («дорожной карты») «Изменения в отраслях социальной сферы, направленные на повышение эффективности здравоохранения в Свердловской области». Согласно указанным изменениям </w:t>
      </w:r>
      <w:r w:rsidRPr="00B47D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устанавливаются следующие показатели: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7D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2017 год: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врачи и работники медицинских организаций, имеющих высшее медицинское (фармацевтическое) или иное высшее образование: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среднесписочная численность - 12619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- 55 359,2 рубля или 194,0 % к плановому показателю среднемесячного дохода от трудовой деятельности по Свердловской области (28 543 рубля);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средний медицинский (фармацевтический) персонал: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численность - 36585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- 28 131,2 рубля или 98,6 % к плановому показателю среднемесячного дохода от трудовой деятельности по Свердловской области (28 543 рубля);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младший медицинский персонал: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ная численность - 6674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- 22 834,4 рублей или 80 % к плановому показателю среднемесячного дохода от трудовой деятельности по Свердловской области (28 543 рубля).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2018 год: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врачи и работники медицинских организаций, имеющих высшее медицинское (фармацевтическое) или иное высшее образование: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среднесписочная численность - 12673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- 57 942,0 рубля или 200,0 % к плановому показателю среднемесячного дохода от трудовой деятельности по Свердловской области (28 971 рубль);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средний медицинский (фармацевтический) персонал: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среднесписочная численность - 36399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- 28 971 рубль или 100,0 % к плановому показателю среднемесячного дохода от трудовой деятельности по Свердловской области (28 971 рубль);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младший медицинский персонал: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среднесписочная численность - 4171 человек;</w:t>
      </w:r>
    </w:p>
    <w:p w:rsidR="00A074D8" w:rsidRPr="00725F73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25F7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заработная плата - 28 971 рубль или 100,0 % к плановому показателю среднемесячного дохода от трудовой деятельности по Свердловской области (28 971 рубль).</w:t>
      </w:r>
    </w:p>
    <w:p w:rsidR="00A074D8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680890">
        <w:rPr>
          <w:rFonts w:ascii="Times New Roman" w:hAnsi="Times New Roman" w:cs="Times New Roman"/>
          <w:sz w:val="28"/>
          <w:szCs w:val="28"/>
        </w:rPr>
        <w:t>. ОЗДОРОВЛЕНИЕ И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ОТДЫХА РАБОТНИКОВ И ИХ </w:t>
      </w:r>
      <w:r w:rsidRPr="00680890">
        <w:rPr>
          <w:rFonts w:ascii="Times New Roman" w:hAnsi="Times New Roman" w:cs="Times New Roman"/>
          <w:sz w:val="28"/>
          <w:szCs w:val="28"/>
        </w:rPr>
        <w:t>ДЕТЕЙ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CD">
        <w:rPr>
          <w:rFonts w:ascii="Times New Roman" w:hAnsi="Times New Roman" w:cs="Times New Roman"/>
          <w:sz w:val="28"/>
          <w:szCs w:val="28"/>
        </w:rPr>
        <w:t>Несмотря на кризис многие социально ответственные работодатели сохранили или даже увеличили численность оздоровленных работников и их детей за счет увеличения финансирования. Ннапример, предприятия авиационной, радиоэлектронной промышленности, железнодорожного транспорта и др.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CD">
        <w:rPr>
          <w:rFonts w:ascii="Times New Roman" w:hAnsi="Times New Roman" w:cs="Times New Roman"/>
          <w:sz w:val="28"/>
          <w:szCs w:val="28"/>
        </w:rPr>
        <w:t xml:space="preserve">К сожалению Комитетом Свердловской областной организации профсоюза работников здравоохранения Российской Федерации данная работа на системном уровне, как в 2015 г., так и 2016 г. не проводилась. </w:t>
      </w:r>
    </w:p>
    <w:p w:rsidR="00A074D8" w:rsidRPr="00B47DCD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CD">
        <w:rPr>
          <w:rFonts w:ascii="Times New Roman" w:hAnsi="Times New Roman" w:cs="Times New Roman"/>
          <w:sz w:val="28"/>
          <w:szCs w:val="28"/>
        </w:rPr>
        <w:t xml:space="preserve">После переговоров с поставщиками санаторно-курортных и туристических услуг с начала 2017 г. имеются возможность оздоровления работников отрасли (и не только членов Профсоюза) и их детей в Киргизии и по специальным ценам в Крыму и Краснодарском крае. Наметились шаги по организации летнего отдыха детей в оздоровительных лагерях на территории Свердловской области. </w:t>
      </w:r>
    </w:p>
    <w:p w:rsidR="00A074D8" w:rsidRPr="0068089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0890">
        <w:rPr>
          <w:rFonts w:ascii="Times New Roman" w:hAnsi="Times New Roman" w:cs="Times New Roman"/>
          <w:sz w:val="28"/>
          <w:szCs w:val="28"/>
        </w:rPr>
        <w:t>. ФИНАНСОВАЯ ДЕЯТЕЛЬНОСТЬ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F0">
        <w:rPr>
          <w:rFonts w:ascii="Times New Roman" w:hAnsi="Times New Roman" w:cs="Times New Roman"/>
          <w:sz w:val="28"/>
          <w:szCs w:val="28"/>
        </w:rPr>
        <w:t xml:space="preserve">Доходная часть профсоюзного бюджета в основном формируется за счет членских взносов. </w:t>
      </w:r>
      <w:r>
        <w:rPr>
          <w:rFonts w:ascii="Times New Roman" w:hAnsi="Times New Roman" w:cs="Times New Roman"/>
          <w:sz w:val="28"/>
          <w:szCs w:val="28"/>
        </w:rPr>
        <w:t>В 2016 </w:t>
      </w:r>
      <w:r w:rsidRPr="00E82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2BF0">
        <w:rPr>
          <w:rFonts w:ascii="Times New Roman" w:hAnsi="Times New Roman" w:cs="Times New Roman"/>
          <w:sz w:val="28"/>
          <w:szCs w:val="28"/>
        </w:rPr>
        <w:t>они составили 99,8%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доходов, в 2015 </w:t>
      </w:r>
      <w:r w:rsidRPr="00E82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BF0">
        <w:rPr>
          <w:rFonts w:ascii="Times New Roman" w:hAnsi="Times New Roman" w:cs="Times New Roman"/>
          <w:sz w:val="28"/>
          <w:szCs w:val="28"/>
        </w:rPr>
        <w:t xml:space="preserve"> – 99,4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82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F0">
        <w:rPr>
          <w:rFonts w:ascii="Times New Roman" w:hAnsi="Times New Roman" w:cs="Times New Roman"/>
          <w:sz w:val="28"/>
          <w:szCs w:val="28"/>
        </w:rPr>
        <w:t>Поступле</w:t>
      </w:r>
      <w:r>
        <w:rPr>
          <w:rFonts w:ascii="Times New Roman" w:hAnsi="Times New Roman" w:cs="Times New Roman"/>
          <w:sz w:val="28"/>
          <w:szCs w:val="28"/>
        </w:rPr>
        <w:t>ния от прочих доходов, а именно</w:t>
      </w:r>
      <w:r w:rsidRPr="00E82BF0">
        <w:rPr>
          <w:rFonts w:ascii="Times New Roman" w:hAnsi="Times New Roman" w:cs="Times New Roman"/>
          <w:sz w:val="28"/>
          <w:szCs w:val="28"/>
        </w:rPr>
        <w:t xml:space="preserve"> банковских процентов по депозитным счетам, составили</w:t>
      </w:r>
      <w:r>
        <w:rPr>
          <w:rFonts w:ascii="Times New Roman" w:hAnsi="Times New Roman" w:cs="Times New Roman"/>
          <w:sz w:val="28"/>
          <w:szCs w:val="28"/>
        </w:rPr>
        <w:t xml:space="preserve"> в 2016 </w:t>
      </w:r>
      <w:r w:rsidRPr="00E82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39</w:t>
      </w:r>
      <w:r w:rsidRPr="00E82B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BF0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в 2015 </w:t>
      </w:r>
      <w:r w:rsidRPr="00E82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122</w:t>
      </w:r>
      <w:r w:rsidRPr="00E82BF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BF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074D8" w:rsidRPr="00E82BF0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F0">
        <w:rPr>
          <w:rFonts w:ascii="Times New Roman" w:hAnsi="Times New Roman" w:cs="Times New Roman"/>
          <w:sz w:val="28"/>
          <w:szCs w:val="28"/>
        </w:rPr>
        <w:t>За отчетный период общая сумма доходов профбюджета составила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BF0">
        <w:rPr>
          <w:rFonts w:ascii="Times New Roman" w:hAnsi="Times New Roman" w:cs="Times New Roman"/>
          <w:sz w:val="28"/>
          <w:szCs w:val="28"/>
        </w:rPr>
        <w:t>925,2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BF0">
        <w:rPr>
          <w:rFonts w:ascii="Times New Roman" w:hAnsi="Times New Roman" w:cs="Times New Roman"/>
          <w:sz w:val="28"/>
          <w:szCs w:val="28"/>
        </w:rPr>
        <w:t xml:space="preserve">руб., что на </w:t>
      </w:r>
      <w:r>
        <w:rPr>
          <w:rFonts w:ascii="Times New Roman" w:hAnsi="Times New Roman" w:cs="Times New Roman"/>
          <w:sz w:val="28"/>
          <w:szCs w:val="28"/>
        </w:rPr>
        <w:t>2% ниже показателей 2015 </w:t>
      </w:r>
      <w:r w:rsidRPr="00E82B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D8" w:rsidRDefault="00A074D8" w:rsidP="00A074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074D8" w:rsidRPr="00B47DCD" w:rsidRDefault="00A074D8" w:rsidP="00A074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Табл.№ 1.</w:t>
      </w:r>
      <w:r w:rsidRPr="00E82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Доходы профбюджета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 (тыс.руб.)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275"/>
        <w:gridCol w:w="1135"/>
        <w:gridCol w:w="1134"/>
      </w:tblGrid>
      <w:tr w:rsidR="00A074D8" w:rsidRPr="00B47DCD" w:rsidTr="00F036F3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A074D8" w:rsidRPr="00B47DCD" w:rsidTr="00F036F3">
        <w:trPr>
          <w:trHeight w:val="3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членских взносов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18 925,2</w:t>
            </w:r>
          </w:p>
        </w:tc>
      </w:tr>
    </w:tbl>
    <w:p w:rsidR="00A074D8" w:rsidRPr="00B47DCD" w:rsidRDefault="00A074D8" w:rsidP="00A074D8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4D8" w:rsidRPr="00B47DCD" w:rsidRDefault="00A074D8" w:rsidP="00A074D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Calibri" w:eastAsia="Calibri" w:hAnsi="Calibri" w:cs="Times New Roman"/>
          <w:noProof/>
        </w:rPr>
        <w:drawing>
          <wp:inline distT="0" distB="0" distL="0" distR="0">
            <wp:extent cx="5953648" cy="173799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201631E7-B19F-4E94-96F6-5B4235A8A7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831153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3">
        <w:rPr>
          <w:rFonts w:ascii="Times New Roman" w:hAnsi="Times New Roman" w:cs="Times New Roman"/>
          <w:sz w:val="28"/>
          <w:szCs w:val="28"/>
        </w:rPr>
        <w:lastRenderedPageBreak/>
        <w:t>Расходы за отчетный период составили 20 528,2 тыс. рублей.</w:t>
      </w:r>
    </w:p>
    <w:p w:rsidR="00A074D8" w:rsidRPr="00B47DCD" w:rsidRDefault="00A074D8" w:rsidP="00A074D8">
      <w:pPr>
        <w:pStyle w:val="a6"/>
        <w:ind w:firstLine="709"/>
        <w:jc w:val="both"/>
      </w:pPr>
      <w:r w:rsidRPr="00831153">
        <w:rPr>
          <w:rFonts w:ascii="Times New Roman" w:hAnsi="Times New Roman" w:cs="Times New Roman"/>
          <w:sz w:val="28"/>
          <w:szCs w:val="28"/>
        </w:rPr>
        <w:t xml:space="preserve">Таблица № 2. Расходы профбюджета                                           (тыс.руб.) </w:t>
      </w:r>
    </w:p>
    <w:tbl>
      <w:tblPr>
        <w:tblW w:w="9177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97"/>
        <w:gridCol w:w="1180"/>
        <w:gridCol w:w="1180"/>
        <w:gridCol w:w="1180"/>
        <w:gridCol w:w="1180"/>
        <w:gridCol w:w="1180"/>
        <w:gridCol w:w="1180"/>
      </w:tblGrid>
      <w:tr w:rsidR="00A074D8" w:rsidRPr="00B47DCD" w:rsidTr="00F036F3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A074D8" w:rsidRPr="00B47DCD" w:rsidTr="00F036F3">
        <w:trPr>
          <w:trHeight w:val="37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18 466,0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74D8" w:rsidRPr="00B47DCD" w:rsidRDefault="00A074D8" w:rsidP="00F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528,2</w:t>
            </w:r>
          </w:p>
        </w:tc>
      </w:tr>
    </w:tbl>
    <w:p w:rsidR="00A074D8" w:rsidRPr="00B47DCD" w:rsidRDefault="00A074D8" w:rsidP="00A0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4D8" w:rsidRPr="00B47DCD" w:rsidRDefault="00A074D8" w:rsidP="00A074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DCD">
        <w:rPr>
          <w:rFonts w:ascii="Calibri" w:eastAsia="Calibri" w:hAnsi="Calibri" w:cs="Times New Roman"/>
          <w:noProof/>
        </w:rPr>
        <w:drawing>
          <wp:inline distT="0" distB="0" distL="0" distR="0">
            <wp:extent cx="5707380" cy="1783583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828DDCE7-4E54-4F10-9699-6DBC667451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>В отчетном периоде сумма расходов снизилась по отношению к 2015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47DC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также, как и сумма доходов, на 2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74D8" w:rsidRPr="00B47DCD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>Структура расходной части профбюд</w:t>
      </w:r>
      <w:r>
        <w:rPr>
          <w:rFonts w:ascii="Times New Roman" w:eastAsia="Calibri" w:hAnsi="Times New Roman" w:cs="Times New Roman"/>
          <w:sz w:val="28"/>
          <w:szCs w:val="28"/>
        </w:rPr>
        <w:t>жета выглядит следующим образом.</w:t>
      </w:r>
    </w:p>
    <w:p w:rsidR="00A074D8" w:rsidRPr="00B47DCD" w:rsidRDefault="00A074D8" w:rsidP="00A0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Calibri" w:eastAsia="Calibri" w:hAnsi="Calibri" w:cs="Times New Roman"/>
          <w:noProof/>
        </w:rPr>
        <w:drawing>
          <wp:inline distT="0" distB="0" distL="0" distR="0">
            <wp:extent cx="6162675" cy="402907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C0883E0F-AD78-4EB1-A459-37364F57A7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74D8" w:rsidRPr="00B47DCD" w:rsidRDefault="00A074D8" w:rsidP="00A0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Смета доходов и расходов </w:t>
      </w:r>
      <w:r>
        <w:rPr>
          <w:rFonts w:ascii="Times New Roman" w:eastAsia="Calibri" w:hAnsi="Times New Roman" w:cs="Times New Roman"/>
          <w:sz w:val="28"/>
          <w:szCs w:val="28"/>
        </w:rPr>
        <w:t>за 2016 </w:t>
      </w:r>
      <w:r w:rsidRPr="00B47DC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выполнена практически в планируемых показателях с незначительными отклонениями. </w:t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На целевые мероприятия израсходовано на 2,2% больше запланированного объема за счет сокращения расходов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аппарата управления. </w:t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статье «материальная помощь членам П</w:t>
      </w:r>
      <w:r w:rsidRPr="00B47DCD">
        <w:rPr>
          <w:rFonts w:ascii="Times New Roman" w:eastAsia="Calibri" w:hAnsi="Times New Roman" w:cs="Times New Roman"/>
          <w:sz w:val="28"/>
          <w:szCs w:val="28"/>
        </w:rPr>
        <w:t>рофсоюза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выделено на 1,3% меньше. </w:t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>Экономия сре</w:t>
      </w:r>
      <w:r>
        <w:rPr>
          <w:rFonts w:ascii="Times New Roman" w:eastAsia="Calibri" w:hAnsi="Times New Roman" w:cs="Times New Roman"/>
          <w:sz w:val="28"/>
          <w:szCs w:val="28"/>
        </w:rPr>
        <w:t>дств по данным статьям позволила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выделить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немного 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больше средств на целевые мероприятия и премирование профактива. </w:t>
      </w:r>
    </w:p>
    <w:p w:rsidR="00A074D8" w:rsidRPr="00FD523D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47DCD">
        <w:rPr>
          <w:rFonts w:ascii="Times New Roman" w:eastAsia="Calibri" w:hAnsi="Times New Roman" w:cs="Times New Roman"/>
          <w:sz w:val="28"/>
          <w:szCs w:val="28"/>
        </w:rPr>
        <w:t>фонд солидарности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>
        <w:rPr>
          <w:rFonts w:ascii="Times New Roman" w:eastAsia="Calibri" w:hAnsi="Times New Roman" w:cs="Times New Roman"/>
          <w:sz w:val="28"/>
          <w:szCs w:val="28"/>
        </w:rPr>
        <w:t>а почти на 100%.</w:t>
      </w:r>
    </w:p>
    <w:p w:rsidR="00A074D8" w:rsidRDefault="00A074D8" w:rsidP="00A074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31153">
        <w:rPr>
          <w:rFonts w:ascii="Times New Roman" w:hAnsi="Times New Roman" w:cs="Times New Roman"/>
          <w:sz w:val="28"/>
          <w:szCs w:val="28"/>
        </w:rPr>
        <w:t>Структура расходов по статье «целевые мероприятия»</w:t>
      </w:r>
    </w:p>
    <w:p w:rsidR="00A074D8" w:rsidRPr="00831153" w:rsidRDefault="00A074D8" w:rsidP="00A074D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074D8" w:rsidRPr="00B47DCD" w:rsidRDefault="00A074D8" w:rsidP="00A074D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Calibri" w:eastAsia="Calibri" w:hAnsi="Calibri" w:cs="Times New Roman"/>
          <w:noProof/>
        </w:rPr>
        <w:drawing>
          <wp:inline distT="0" distB="0" distL="0" distR="0">
            <wp:extent cx="5842635" cy="2125226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F536FB42-CDB9-4F50-91B4-AAEE9FCFB9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74D8" w:rsidRPr="00A57B97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97">
        <w:rPr>
          <w:rFonts w:ascii="Times New Roman" w:hAnsi="Times New Roman" w:cs="Times New Roman"/>
          <w:sz w:val="28"/>
          <w:szCs w:val="28"/>
        </w:rPr>
        <w:t>На 100% исполнена смета по статье «культурно-массовые мероприятия», на 0,1% больше запланированного израсходовано денежных средств по статьям «информационно-пропагандистская работа»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7B97">
        <w:rPr>
          <w:rFonts w:ascii="Times New Roman" w:hAnsi="Times New Roman" w:cs="Times New Roman"/>
          <w:sz w:val="28"/>
          <w:szCs w:val="28"/>
        </w:rPr>
        <w:t xml:space="preserve">«подготовка и обучение профсоюзных кадров и профактива». </w:t>
      </w:r>
    </w:p>
    <w:p w:rsidR="00A074D8" w:rsidRPr="00831153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Перерасход наблюдается</w:t>
      </w:r>
      <w:r w:rsidRPr="00A57B97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B97">
        <w:rPr>
          <w:rFonts w:ascii="Times New Roman" w:hAnsi="Times New Roman" w:cs="Times New Roman"/>
          <w:sz w:val="28"/>
          <w:szCs w:val="28"/>
        </w:rPr>
        <w:t>проведение конференций, совещаний</w:t>
      </w:r>
      <w:r>
        <w:rPr>
          <w:rFonts w:ascii="Times New Roman" w:hAnsi="Times New Roman" w:cs="Times New Roman"/>
          <w:sz w:val="28"/>
          <w:szCs w:val="28"/>
        </w:rPr>
        <w:t xml:space="preserve">», на 3,1%. </w:t>
      </w:r>
      <w:r w:rsidRPr="00A57B97">
        <w:rPr>
          <w:rFonts w:ascii="Times New Roman" w:hAnsi="Times New Roman" w:cs="Times New Roman"/>
          <w:sz w:val="28"/>
          <w:szCs w:val="28"/>
        </w:rPr>
        <w:t xml:space="preserve">На 0,4% меньше планируемого потрачено </w:t>
      </w:r>
      <w:r>
        <w:rPr>
          <w:rFonts w:ascii="Times New Roman" w:hAnsi="Times New Roman" w:cs="Times New Roman"/>
          <w:sz w:val="28"/>
          <w:szCs w:val="28"/>
        </w:rPr>
        <w:t>по статье</w:t>
      </w:r>
      <w:r w:rsidRPr="00A57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B97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74D8" w:rsidRPr="00B47DCD" w:rsidRDefault="00A074D8" w:rsidP="00A074D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расходов по статье «с</w:t>
      </w:r>
      <w:r w:rsidRPr="00B47DCD">
        <w:rPr>
          <w:rFonts w:ascii="Times New Roman" w:eastAsia="Calibri" w:hAnsi="Times New Roman" w:cs="Times New Roman"/>
          <w:sz w:val="28"/>
          <w:szCs w:val="28"/>
        </w:rPr>
        <w:t>одержание аппарата управления»</w:t>
      </w:r>
    </w:p>
    <w:p w:rsidR="00A074D8" w:rsidRPr="00B47DCD" w:rsidRDefault="00A074D8" w:rsidP="00A074D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Calibri" w:eastAsia="Calibri" w:hAnsi="Calibri" w:cs="Times New Roman"/>
          <w:noProof/>
        </w:rPr>
        <w:drawing>
          <wp:inline distT="0" distB="0" distL="0" distR="0">
            <wp:extent cx="5747385" cy="2557305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FDEF1FC8-0150-4CA5-B101-2EDCC0685F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В целом на эту статью израсходовано на 1,4%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меньше </w:t>
      </w:r>
      <w:r w:rsidRPr="00B47DCD">
        <w:rPr>
          <w:rFonts w:ascii="Times New Roman" w:eastAsia="Calibri" w:hAnsi="Times New Roman" w:cs="Times New Roman"/>
          <w:sz w:val="28"/>
          <w:szCs w:val="28"/>
        </w:rPr>
        <w:t>от запланированн</w:t>
      </w:r>
      <w:r>
        <w:rPr>
          <w:rFonts w:ascii="Times New Roman" w:eastAsia="Calibri" w:hAnsi="Times New Roman" w:cs="Times New Roman"/>
          <w:sz w:val="28"/>
          <w:szCs w:val="28"/>
        </w:rPr>
        <w:t>ого в смете показателя. Статьи «</w:t>
      </w:r>
      <w:r w:rsidRPr="00B47DCD">
        <w:rPr>
          <w:rFonts w:ascii="Times New Roman" w:eastAsia="Calibri" w:hAnsi="Times New Roman" w:cs="Times New Roman"/>
          <w:sz w:val="28"/>
          <w:szCs w:val="28"/>
        </w:rPr>
        <w:t>служебные командировки и деловые поездки, приобретение основных средств, хозяйственные, прочие расходы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выполнены в планируемых показателях с незначительными </w:t>
      </w:r>
      <w:r w:rsidRPr="00B47D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отклонениями. Самое </w:t>
      </w:r>
      <w:r>
        <w:rPr>
          <w:rFonts w:ascii="Times New Roman" w:eastAsia="Calibri" w:hAnsi="Times New Roman" w:cs="Times New Roman"/>
          <w:sz w:val="28"/>
          <w:szCs w:val="28"/>
        </w:rPr>
        <w:t>большие изменения в 2016 </w:t>
      </w:r>
      <w:r w:rsidRPr="00B47DC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произошли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по статье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47DCD">
        <w:rPr>
          <w:rFonts w:ascii="Times New Roman" w:eastAsia="Calibri" w:hAnsi="Times New Roman" w:cs="Times New Roman"/>
          <w:sz w:val="28"/>
          <w:szCs w:val="28"/>
        </w:rPr>
        <w:t>оплата труда с начислениями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»: снижение </w:t>
      </w:r>
      <w:r w:rsidRPr="00B47DCD">
        <w:rPr>
          <w:rFonts w:ascii="Times New Roman" w:eastAsia="Calibri" w:hAnsi="Times New Roman" w:cs="Times New Roman"/>
          <w:sz w:val="28"/>
          <w:szCs w:val="28"/>
        </w:rPr>
        <w:t>на 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74D8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>Перерасход наблюдается по статье помещений, зданий, автомобильного транспорта и иного имущества (кроме ремонта). В 2015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47DC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по данной статье также фактически израсходовано 6,5% всех расходов средств профбюджета. </w:t>
      </w:r>
    </w:p>
    <w:p w:rsidR="00A074D8" w:rsidRPr="00B47DCD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Смета на 2017 </w:t>
      </w:r>
      <w:r w:rsidRPr="00B47DC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сформирована уже с учетом сложившегося процента расходования средств по этой статье.</w:t>
      </w:r>
    </w:p>
    <w:p w:rsidR="00A074D8" w:rsidRPr="00B47DCD" w:rsidRDefault="00A074D8" w:rsidP="00A07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Хотелось бы отметить, что для дальнейшего </w:t>
      </w:r>
      <w:r>
        <w:rPr>
          <w:rFonts w:ascii="Times New Roman" w:eastAsia="Calibri" w:hAnsi="Times New Roman" w:cs="Times New Roman"/>
          <w:sz w:val="28"/>
          <w:szCs w:val="28"/>
        </w:rPr>
        <w:t>позитивного развития отраслевого П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рофсоюза и создания </w:t>
      </w:r>
      <w:r>
        <w:rPr>
          <w:rFonts w:ascii="Times New Roman" w:eastAsia="Calibri" w:hAnsi="Times New Roman" w:cs="Times New Roman"/>
          <w:sz w:val="28"/>
          <w:szCs w:val="28"/>
        </w:rPr>
        <w:t>стратегического запаса бюджетных средств</w:t>
      </w:r>
      <w:r w:rsidRPr="00B47DCD">
        <w:rPr>
          <w:rFonts w:ascii="Times New Roman" w:eastAsia="Calibri" w:hAnsi="Times New Roman" w:cs="Times New Roman"/>
          <w:sz w:val="28"/>
          <w:szCs w:val="28"/>
        </w:rPr>
        <w:t xml:space="preserve"> финансовая политика всех профсоюзных органов должна строится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во-первых, на </w:t>
      </w:r>
      <w:r w:rsidRPr="00B47DCD">
        <w:rPr>
          <w:rFonts w:ascii="Times New Roman" w:eastAsia="Calibri" w:hAnsi="Times New Roman" w:cs="Times New Roman"/>
          <w:sz w:val="28"/>
          <w:szCs w:val="28"/>
        </w:rPr>
        <w:t>плановой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во-вторых, </w:t>
      </w:r>
      <w:r w:rsidRPr="00B47DC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уставных норм</w:t>
      </w:r>
      <w:r w:rsidRPr="00B47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74D8" w:rsidRPr="00680890" w:rsidRDefault="00A074D8" w:rsidP="00A07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AE0766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80890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A074D8" w:rsidRPr="00AE0766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 </w:t>
      </w:r>
      <w:r w:rsidRPr="00AE07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766">
        <w:rPr>
          <w:rFonts w:ascii="Times New Roman" w:hAnsi="Times New Roman" w:cs="Times New Roman"/>
          <w:sz w:val="28"/>
          <w:szCs w:val="28"/>
        </w:rPr>
        <w:t xml:space="preserve"> было проведено 2</w:t>
      </w:r>
      <w:r>
        <w:rPr>
          <w:rFonts w:ascii="Times New Roman" w:hAnsi="Times New Roman" w:cs="Times New Roman"/>
          <w:sz w:val="28"/>
          <w:szCs w:val="28"/>
        </w:rPr>
        <w:t xml:space="preserve"> 115 </w:t>
      </w:r>
      <w:r w:rsidRPr="00AE0766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>по вопросам организации охраны труда (2015 </w:t>
      </w:r>
      <w:r w:rsidRPr="00AE07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76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 xml:space="preserve">080), </w:t>
      </w:r>
      <w:r>
        <w:rPr>
          <w:rFonts w:ascii="Times New Roman" w:hAnsi="Times New Roman" w:cs="Times New Roman"/>
          <w:sz w:val="28"/>
          <w:szCs w:val="28"/>
        </w:rPr>
        <w:t xml:space="preserve">в ходе которых </w:t>
      </w:r>
      <w:r w:rsidRPr="00AE0766">
        <w:rPr>
          <w:rFonts w:ascii="Times New Roman" w:hAnsi="Times New Roman" w:cs="Times New Roman"/>
          <w:sz w:val="28"/>
          <w:szCs w:val="28"/>
        </w:rPr>
        <w:t>выявлено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 xml:space="preserve">198 </w:t>
      </w:r>
      <w:r>
        <w:rPr>
          <w:rFonts w:ascii="Times New Roman" w:hAnsi="Times New Roman" w:cs="Times New Roman"/>
          <w:sz w:val="28"/>
          <w:szCs w:val="28"/>
        </w:rPr>
        <w:t>нарушений (2015 </w:t>
      </w:r>
      <w:r w:rsidRPr="00AE0766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076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765)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766">
        <w:rPr>
          <w:rFonts w:ascii="Times New Roman" w:hAnsi="Times New Roman" w:cs="Times New Roman"/>
          <w:sz w:val="28"/>
          <w:szCs w:val="28"/>
        </w:rPr>
        <w:t>роверки выявили нарушения законодательства об охране труда во всех учр</w:t>
      </w:r>
      <w:r>
        <w:rPr>
          <w:rFonts w:ascii="Times New Roman" w:hAnsi="Times New Roman" w:cs="Times New Roman"/>
          <w:sz w:val="28"/>
          <w:szCs w:val="28"/>
        </w:rPr>
        <w:t>еждениях здравоохранения.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>Среди основных причин нарушений можно выделить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4D8" w:rsidRDefault="00A074D8" w:rsidP="00A074D8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 xml:space="preserve">недостаточную </w:t>
      </w:r>
      <w:r>
        <w:rPr>
          <w:rFonts w:ascii="Times New Roman" w:hAnsi="Times New Roman" w:cs="Times New Roman"/>
          <w:sz w:val="28"/>
          <w:szCs w:val="28"/>
        </w:rPr>
        <w:t>подготовленность</w:t>
      </w:r>
      <w:r w:rsidRPr="00AE0766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AE076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AE0766">
        <w:rPr>
          <w:rFonts w:ascii="Times New Roman" w:hAnsi="Times New Roman" w:cs="Times New Roman"/>
          <w:sz w:val="28"/>
          <w:szCs w:val="28"/>
        </w:rPr>
        <w:t>специалистов организаций в вопросах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4D8" w:rsidRDefault="00A074D8" w:rsidP="00A074D8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>слабые знания законодательства об охране труда непосредственных руководителей работ, которые должны следит</w:t>
      </w:r>
      <w:r>
        <w:rPr>
          <w:rFonts w:ascii="Times New Roman" w:hAnsi="Times New Roman" w:cs="Times New Roman"/>
          <w:sz w:val="28"/>
          <w:szCs w:val="28"/>
        </w:rPr>
        <w:t>ь за их безопасным проведением;</w:t>
      </w:r>
    </w:p>
    <w:p w:rsidR="00A074D8" w:rsidRDefault="00A074D8" w:rsidP="00A074D8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0766">
        <w:rPr>
          <w:rFonts w:ascii="Times New Roman" w:hAnsi="Times New Roman" w:cs="Times New Roman"/>
          <w:sz w:val="28"/>
          <w:szCs w:val="28"/>
        </w:rPr>
        <w:t xml:space="preserve">изкий уровень общественного (профсоюзного) контроля по обеспечению </w:t>
      </w:r>
      <w:r>
        <w:rPr>
          <w:rFonts w:ascii="Times New Roman" w:hAnsi="Times New Roman" w:cs="Times New Roman"/>
          <w:sz w:val="28"/>
          <w:szCs w:val="28"/>
        </w:rPr>
        <w:t>безопасности на рабочих местах;</w:t>
      </w:r>
    </w:p>
    <w:p w:rsidR="00A074D8" w:rsidRPr="00AE0766" w:rsidRDefault="00A074D8" w:rsidP="00A074D8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системы </w:t>
      </w:r>
      <w:r w:rsidRPr="00AE0766">
        <w:rPr>
          <w:rFonts w:ascii="Times New Roman" w:hAnsi="Times New Roman" w:cs="Times New Roman"/>
          <w:sz w:val="28"/>
          <w:szCs w:val="28"/>
        </w:rPr>
        <w:t xml:space="preserve">управления профессиональными рисками. 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СОУТ (АРМ)</w:t>
      </w:r>
      <w:r w:rsidRPr="00AE07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AE0766">
        <w:rPr>
          <w:rFonts w:ascii="Times New Roman" w:hAnsi="Times New Roman" w:cs="Times New Roman"/>
          <w:sz w:val="28"/>
          <w:szCs w:val="28"/>
        </w:rPr>
        <w:t xml:space="preserve"> Свердловской области в целом проводилась не плохо. </w:t>
      </w:r>
    </w:p>
    <w:p w:rsidR="00A074D8" w:rsidRPr="00AE0766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766">
        <w:rPr>
          <w:rFonts w:ascii="Times New Roman" w:hAnsi="Times New Roman" w:cs="Times New Roman"/>
          <w:sz w:val="28"/>
          <w:szCs w:val="28"/>
        </w:rPr>
        <w:t>Количество рабочих мест 45</w:t>
      </w:r>
      <w:r>
        <w:rPr>
          <w:rFonts w:ascii="Times New Roman" w:hAnsi="Times New Roman" w:cs="Times New Roman"/>
          <w:sz w:val="28"/>
          <w:szCs w:val="28"/>
        </w:rPr>
        <w:t> 736, а</w:t>
      </w:r>
      <w:r w:rsidRPr="00AE0766">
        <w:rPr>
          <w:rFonts w:ascii="Times New Roman" w:hAnsi="Times New Roman" w:cs="Times New Roman"/>
          <w:sz w:val="28"/>
          <w:szCs w:val="28"/>
        </w:rPr>
        <w:t>ттестовано 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705 рабочих мест (88,9%), СОУТ проведен на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518 рабочих местах (44,8%), на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187 АРМ 2012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076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7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AE0766">
        <w:rPr>
          <w:rFonts w:ascii="Times New Roman" w:hAnsi="Times New Roman" w:cs="Times New Roman"/>
          <w:sz w:val="28"/>
          <w:szCs w:val="28"/>
        </w:rPr>
        <w:t xml:space="preserve"> (44,1%)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766">
        <w:rPr>
          <w:rFonts w:ascii="Times New Roman" w:hAnsi="Times New Roman" w:cs="Times New Roman"/>
          <w:sz w:val="28"/>
          <w:szCs w:val="28"/>
        </w:rPr>
        <w:t xml:space="preserve"> на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031 рабочих местах (</w:t>
      </w:r>
      <w:r>
        <w:rPr>
          <w:rFonts w:ascii="Times New Roman" w:hAnsi="Times New Roman" w:cs="Times New Roman"/>
          <w:sz w:val="28"/>
          <w:szCs w:val="28"/>
        </w:rPr>
        <w:t>11,1%) срок действия АРМ истек или ранее не проводилась</w:t>
      </w:r>
      <w:r w:rsidRPr="00AE0766">
        <w:rPr>
          <w:rFonts w:ascii="Times New Roman" w:hAnsi="Times New Roman" w:cs="Times New Roman"/>
          <w:sz w:val="28"/>
          <w:szCs w:val="28"/>
        </w:rPr>
        <w:t xml:space="preserve"> и СОУТ не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вовсе</w:t>
      </w:r>
      <w:r w:rsidRPr="00AE0766">
        <w:rPr>
          <w:rFonts w:ascii="Times New Roman" w:hAnsi="Times New Roman" w:cs="Times New Roman"/>
          <w:sz w:val="28"/>
          <w:szCs w:val="28"/>
        </w:rPr>
        <w:t>.</w:t>
      </w:r>
    </w:p>
    <w:p w:rsidR="00A074D8" w:rsidRPr="00AE0766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2016 </w:t>
      </w:r>
      <w:r w:rsidRPr="00AE07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766">
        <w:rPr>
          <w:rFonts w:ascii="Times New Roman" w:hAnsi="Times New Roman" w:cs="Times New Roman"/>
          <w:sz w:val="28"/>
          <w:szCs w:val="28"/>
        </w:rPr>
        <w:t xml:space="preserve"> председателям Свердловской областной организации Профсоюза </w:t>
      </w:r>
      <w:r>
        <w:rPr>
          <w:rFonts w:ascii="Times New Roman" w:hAnsi="Times New Roman" w:cs="Times New Roman"/>
          <w:sz w:val="28"/>
          <w:szCs w:val="28"/>
        </w:rPr>
        <w:t>О.В. </w:t>
      </w:r>
      <w:r w:rsidRPr="00AE0766">
        <w:rPr>
          <w:rFonts w:ascii="Times New Roman" w:hAnsi="Times New Roman" w:cs="Times New Roman"/>
          <w:sz w:val="28"/>
          <w:szCs w:val="28"/>
        </w:rPr>
        <w:t>Забродиным проведены раб</w:t>
      </w:r>
      <w:r>
        <w:rPr>
          <w:rFonts w:ascii="Times New Roman" w:hAnsi="Times New Roman" w:cs="Times New Roman"/>
          <w:sz w:val="28"/>
          <w:szCs w:val="28"/>
        </w:rPr>
        <w:t xml:space="preserve">очие встречи с </w:t>
      </w:r>
      <w:r w:rsidRPr="00AE0766">
        <w:rPr>
          <w:rFonts w:ascii="Times New Roman" w:hAnsi="Times New Roman" w:cs="Times New Roman"/>
          <w:sz w:val="28"/>
          <w:szCs w:val="28"/>
        </w:rPr>
        <w:t xml:space="preserve">директором Департамента по труду и занятости населения Свердловской области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Pr="00AE0766">
        <w:rPr>
          <w:rFonts w:ascii="Times New Roman" w:hAnsi="Times New Roman" w:cs="Times New Roman"/>
          <w:sz w:val="28"/>
          <w:szCs w:val="28"/>
        </w:rPr>
        <w:t>Антоновым, главным государственным инспекторам труда в Свердловской области Ф.А.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 xml:space="preserve">Кравцовым, главными врачами </w:t>
      </w:r>
      <w:r>
        <w:rPr>
          <w:rFonts w:ascii="Times New Roman" w:hAnsi="Times New Roman" w:cs="Times New Roman"/>
          <w:sz w:val="28"/>
          <w:szCs w:val="28"/>
        </w:rPr>
        <w:t xml:space="preserve">крупнейших медицинских организаций Свердловской области </w:t>
      </w:r>
      <w:r w:rsidRPr="00AE0766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Бадаевым и А.И.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66">
        <w:rPr>
          <w:rFonts w:ascii="Times New Roman" w:hAnsi="Times New Roman" w:cs="Times New Roman"/>
          <w:sz w:val="28"/>
          <w:szCs w:val="28"/>
        </w:rPr>
        <w:t>Прудковым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адаптации законодательства по СОУТ на территории Свердловской области.</w:t>
      </w:r>
      <w:r w:rsidRPr="00AE0766">
        <w:rPr>
          <w:rFonts w:ascii="Times New Roman" w:hAnsi="Times New Roman" w:cs="Times New Roman"/>
          <w:sz w:val="28"/>
          <w:szCs w:val="28"/>
        </w:rPr>
        <w:t xml:space="preserve"> По итогам встреч было принято решение организовать и провести «круглый стол» года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766">
        <w:rPr>
          <w:rFonts w:ascii="Times New Roman" w:hAnsi="Times New Roman" w:cs="Times New Roman"/>
          <w:sz w:val="28"/>
          <w:szCs w:val="28"/>
        </w:rPr>
        <w:t xml:space="preserve"> «Выработка единых </w:t>
      </w:r>
      <w:r w:rsidRPr="00AE0766">
        <w:rPr>
          <w:rFonts w:ascii="Times New Roman" w:hAnsi="Times New Roman" w:cs="Times New Roman"/>
          <w:sz w:val="28"/>
          <w:szCs w:val="28"/>
        </w:rPr>
        <w:lastRenderedPageBreak/>
        <w:t xml:space="preserve">подходов в оценке биологического фактора в ходе СОУТ, применению результатов СОУТ и предупреждения нарушения прав </w:t>
      </w:r>
      <w:r>
        <w:rPr>
          <w:rFonts w:ascii="Times New Roman" w:hAnsi="Times New Roman" w:cs="Times New Roman"/>
          <w:sz w:val="28"/>
          <w:szCs w:val="28"/>
        </w:rPr>
        <w:t>работников отрасли».</w:t>
      </w:r>
    </w:p>
    <w:p w:rsidR="00A074D8" w:rsidRPr="00680890" w:rsidRDefault="00A074D8" w:rsidP="00A074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11.ПРАВОЗАЩИТНАЯ РАБОТА. ПИСЬМА. ЗАЯВЛЕНИЯ. </w:t>
      </w:r>
      <w:r w:rsidRPr="00680890">
        <w:rPr>
          <w:rFonts w:ascii="Times New Roman" w:hAnsi="Times New Roman" w:cs="Times New Roman"/>
          <w:sz w:val="28"/>
          <w:szCs w:val="28"/>
        </w:rPr>
        <w:t>ЖАЛОБЫ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По отчетным данным</w:t>
      </w:r>
      <w:r>
        <w:rPr>
          <w:rFonts w:ascii="Times New Roman" w:hAnsi="Times New Roman" w:cs="Times New Roman"/>
          <w:sz w:val="28"/>
          <w:szCs w:val="28"/>
        </w:rPr>
        <w:t xml:space="preserve"> за 2016 </w:t>
      </w:r>
      <w:r w:rsidRPr="002C6C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6C28">
        <w:rPr>
          <w:rFonts w:ascii="Times New Roman" w:hAnsi="Times New Roman" w:cs="Times New Roman"/>
          <w:sz w:val="28"/>
          <w:szCs w:val="28"/>
        </w:rPr>
        <w:t>в профсоюзные организации всех уровней поступило 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836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членов Профсоюза. </w:t>
      </w:r>
      <w:r w:rsidRPr="002C6C28">
        <w:rPr>
          <w:rFonts w:ascii="Times New Roman" w:hAnsi="Times New Roman" w:cs="Times New Roman"/>
          <w:sz w:val="28"/>
          <w:szCs w:val="28"/>
        </w:rPr>
        <w:t>Из них в местные и первичные организации обратилось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747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2C6C28">
        <w:rPr>
          <w:rFonts w:ascii="Times New Roman" w:hAnsi="Times New Roman" w:cs="Times New Roman"/>
          <w:sz w:val="28"/>
          <w:szCs w:val="28"/>
        </w:rPr>
        <w:t xml:space="preserve">в Обком Профсоюза обратилось </w:t>
      </w:r>
      <w:r w:rsidRPr="00327468">
        <w:rPr>
          <w:rFonts w:ascii="Times New Roman" w:hAnsi="Times New Roman" w:cs="Times New Roman"/>
          <w:sz w:val="28"/>
          <w:szCs w:val="28"/>
        </w:rPr>
        <w:t>2 089</w:t>
      </w:r>
      <w:r w:rsidRPr="002C6C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 xml:space="preserve">К специалистам Обкома Профсоюза поступали наиболее сложные заявления по правовым вопросам и социальной защите членов Профсоюза. Помимо рядовых членов Профсоюза к ним обращались председатели местных и первичных организаций Профсоюза за разрешением поступивших к ним коллективных заявлений от членов Профсоюза, а также получением консультаций по вопросам трудового законодательства. 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г. было рассмотрено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915 (в 2015г. – 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358) письменных и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921 (2015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г. – 16</w:t>
      </w:r>
      <w:r>
        <w:rPr>
          <w:rFonts w:ascii="Times New Roman" w:hAnsi="Times New Roman" w:cs="Times New Roman"/>
          <w:sz w:val="28"/>
          <w:szCs w:val="28"/>
        </w:rPr>
        <w:t> 988) устных обращений членов П</w:t>
      </w:r>
      <w:r w:rsidRPr="002C6C28">
        <w:rPr>
          <w:rFonts w:ascii="Times New Roman" w:hAnsi="Times New Roman" w:cs="Times New Roman"/>
          <w:sz w:val="28"/>
          <w:szCs w:val="28"/>
        </w:rPr>
        <w:t>рофсоюза.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536 жалоб и заявлений членов профсоюза, рассмотренных в минувшем году, разрешены профсоюзными органами положительно, что составляет 94,8% от общего числа обращений.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425 обращений (50,0%) – были проверены на месте.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Направлено для рассмотрения в другие органы – 171 обращение.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Принято членов Профсоюза непосредственно в трудовых коллективах –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6C28">
        <w:rPr>
          <w:rFonts w:ascii="Times New Roman" w:hAnsi="Times New Roman" w:cs="Times New Roman"/>
          <w:sz w:val="28"/>
          <w:szCs w:val="28"/>
        </w:rPr>
        <w:t>442.</w:t>
      </w:r>
    </w:p>
    <w:p w:rsidR="00A074D8" w:rsidRPr="002C6C2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 </w:t>
      </w:r>
      <w:r w:rsidRPr="002C6C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6C28">
        <w:rPr>
          <w:rFonts w:ascii="Times New Roman" w:hAnsi="Times New Roman" w:cs="Times New Roman"/>
          <w:sz w:val="28"/>
          <w:szCs w:val="28"/>
        </w:rPr>
        <w:t>профсоюзными органами рассмотрено 139 коллективных заявлений членов профсоюза (в 2015</w:t>
      </w:r>
      <w:r>
        <w:rPr>
          <w:rFonts w:ascii="Times New Roman" w:hAnsi="Times New Roman" w:cs="Times New Roman"/>
          <w:sz w:val="28"/>
          <w:szCs w:val="28"/>
        </w:rPr>
        <w:t> г. – 162).</w:t>
      </w: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>Наиболь</w:t>
      </w:r>
      <w:r>
        <w:rPr>
          <w:rFonts w:ascii="Times New Roman" w:hAnsi="Times New Roman" w:cs="Times New Roman"/>
          <w:sz w:val="28"/>
          <w:szCs w:val="28"/>
        </w:rPr>
        <w:t>шее количество обращений в 2016 </w:t>
      </w:r>
      <w:r w:rsidRPr="002C6C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поступило из нижеперечисленных организаций: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Екатеринбургская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организация Профсоюза 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12 770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«СОКБ № 1»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2 502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СО «Г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 для ветеранов войн» 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1 553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Первоуральская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организация Профсоюза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1 443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МАУ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ГКБ № 40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Нижнет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гильская городская организация П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1 142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Красноуфимская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нная организация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</w:tr>
      <w:tr w:rsidR="00A074D8" w:rsidTr="00F036F3">
        <w:tc>
          <w:tcPr>
            <w:tcW w:w="8188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СО «Богдановичская ЦРБ»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A074D8" w:rsidTr="00F036F3">
        <w:tc>
          <w:tcPr>
            <w:tcW w:w="8188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Ирбитская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организация Профсоюза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A074D8" w:rsidTr="00F036F3">
        <w:tc>
          <w:tcPr>
            <w:tcW w:w="8188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Каменск-Уральская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организация Профсоюза 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A074D8" w:rsidTr="00F036F3">
        <w:tc>
          <w:tcPr>
            <w:tcW w:w="8188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УНИИ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 xml:space="preserve"> Фтизиопульмонологии</w:t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A074D8" w:rsidTr="00F036F3">
        <w:tc>
          <w:tcPr>
            <w:tcW w:w="8188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Березовская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дская организация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A074D8" w:rsidTr="00F036F3">
        <w:tc>
          <w:tcPr>
            <w:tcW w:w="8188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Асбе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стовская городская организация П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наиболее распространенных вопросов, употреблялись вопросы следующего характера:</w:t>
      </w:r>
      <w:r w:rsidRPr="002C6C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1986"/>
      </w:tblGrid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заработная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премирование, иные выплаты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время отдыха (отпуска,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отгулы, выходные дни и т.д.)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ективные договоры, соглашения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режим рабочего времени (продолжите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льность рабочего дня, недели, графики работы и т.д.)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профсоюзных органов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социальное страхо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вание, лечение и оздоровление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медицинским работникам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пенсионное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жилищные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коммунальные услуги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ветеранам труда, инвалидам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удержание из заработной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задержка выплат и расчетов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увольнен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восстановление на работе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A074D8" w:rsidTr="00F036F3">
        <w:tc>
          <w:tcPr>
            <w:tcW w:w="7479" w:type="dxa"/>
          </w:tcPr>
          <w:p w:rsidR="00A074D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на другую работу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A074D8" w:rsidTr="00F036F3">
        <w:tc>
          <w:tcPr>
            <w:tcW w:w="7479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готы ветеранам труда, инвалидам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A074D8" w:rsidTr="00F036F3">
        <w:tc>
          <w:tcPr>
            <w:tcW w:w="7479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молодежи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074D8" w:rsidTr="00F036F3">
        <w:tc>
          <w:tcPr>
            <w:tcW w:w="7479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пособия и компенсации семьям; 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и оплата детских дошкольных учреждений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A074D8" w:rsidTr="00F036F3">
        <w:tc>
          <w:tcPr>
            <w:tcW w:w="7479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нормирование труда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074D8" w:rsidTr="00F036F3">
        <w:tc>
          <w:tcPr>
            <w:tcW w:w="7479" w:type="dxa"/>
          </w:tcPr>
          <w:p w:rsidR="00A074D8" w:rsidRPr="002C6C28" w:rsidRDefault="00A074D8" w:rsidP="00F036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защита</w:t>
            </w:r>
          </w:p>
        </w:tc>
        <w:tc>
          <w:tcPr>
            <w:tcW w:w="1986" w:type="dxa"/>
          </w:tcPr>
          <w:p w:rsidR="00A074D8" w:rsidRDefault="00A074D8" w:rsidP="00F036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2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A074D8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>12. ОБЩИЕ ВЫВОДЫ О РАБОТЕ ЗА ГОД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 xml:space="preserve">Свердловская областная организация профсоюза работников здравоохранения Российской Федерации не в состоянии в значительной степени влиять на темп снижения профчленство, но ее деятельность в 2016 году в целом считаю необходимым признать удовлетворительной.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 xml:space="preserve">Есть успехи по защите социально-экономических интересов работников, по правовой защите, с трудом, но прошла коллективно-договорная кампания, есть понимание, какие мероприятия требуются для улучшения охраны труда в медицинских организациях.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 xml:space="preserve">Есть и недостатки, касающиеся вопросов по вовлечению в Профсоюз такой категории медицинских работников, как врачи, недостаточно внимания уделялось молодежной политике, в том числе по подготовке кадрового резерва и обучению молодых специалистов.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 xml:space="preserve">Необходимо повышать доверие администрации медицинских организаций к Профсоюзу, требуется большая открытость и прозрачность работы первичных профсоюзных организаций для работодателя.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 xml:space="preserve">Практически отсутствовало такое направление работы как социально-экономическое партнерство с коммерческими и государственными структурами для мотивации профсоюзного членства.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t>Не просто идет процесс по оптимизации профсоюзной структуры.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работы с профсоюзными кадрами и активом является одной из главных задач, стоящих перед организацией, особенно задача подготовки будущих профсоюзных лидеров, способных эффективно осуществлять пропаганду профсоюзного движения. </w:t>
      </w:r>
    </w:p>
    <w:p w:rsidR="00A074D8" w:rsidRPr="00E53915" w:rsidRDefault="00A074D8" w:rsidP="00A074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15">
        <w:rPr>
          <w:rFonts w:ascii="Times New Roman" w:hAnsi="Times New Roman" w:cs="Times New Roman"/>
          <w:sz w:val="28"/>
          <w:szCs w:val="28"/>
        </w:rPr>
        <w:t>Областная организация в 2016 году подготовила минимальную платформу для развития профсоюзного движения в здравоохранении Свердловской области и увеличения профсоюзного членства дальше в 2017 году.</w:t>
      </w:r>
    </w:p>
    <w:p w:rsidR="00774A66" w:rsidRPr="00774A66" w:rsidRDefault="00774A66" w:rsidP="00774A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4A66" w:rsidRDefault="00774A66" w:rsidP="00047F44">
      <w:pPr>
        <w:rPr>
          <w:rFonts w:ascii="Times New Roman" w:hAnsi="Times New Roman" w:cs="Times New Roman"/>
          <w:b/>
          <w:sz w:val="28"/>
          <w:szCs w:val="28"/>
        </w:rPr>
      </w:pPr>
    </w:p>
    <w:sectPr w:rsidR="00774A66" w:rsidSect="00D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BFC"/>
    <w:multiLevelType w:val="hybridMultilevel"/>
    <w:tmpl w:val="E7D686D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9287BBD"/>
    <w:multiLevelType w:val="hybridMultilevel"/>
    <w:tmpl w:val="AF108648"/>
    <w:lvl w:ilvl="0" w:tplc="259409B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8F25211"/>
    <w:multiLevelType w:val="hybridMultilevel"/>
    <w:tmpl w:val="27263258"/>
    <w:lvl w:ilvl="0" w:tplc="D476429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39331565"/>
    <w:multiLevelType w:val="hybridMultilevel"/>
    <w:tmpl w:val="EF6A4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0FF303D"/>
    <w:multiLevelType w:val="hybridMultilevel"/>
    <w:tmpl w:val="2AF09E96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529D20F7"/>
    <w:multiLevelType w:val="hybridMultilevel"/>
    <w:tmpl w:val="94D08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54"/>
    <w:rsid w:val="00007B0E"/>
    <w:rsid w:val="000241A0"/>
    <w:rsid w:val="00047F44"/>
    <w:rsid w:val="00083E2E"/>
    <w:rsid w:val="00086224"/>
    <w:rsid w:val="00097AA6"/>
    <w:rsid w:val="000B5B06"/>
    <w:rsid w:val="000D20C1"/>
    <w:rsid w:val="000F2EE6"/>
    <w:rsid w:val="000F79F7"/>
    <w:rsid w:val="00192B9D"/>
    <w:rsid w:val="001A4028"/>
    <w:rsid w:val="001D79ED"/>
    <w:rsid w:val="001F4E85"/>
    <w:rsid w:val="00201F5C"/>
    <w:rsid w:val="002319ED"/>
    <w:rsid w:val="002450B2"/>
    <w:rsid w:val="00247C53"/>
    <w:rsid w:val="00265B04"/>
    <w:rsid w:val="00321A11"/>
    <w:rsid w:val="00334176"/>
    <w:rsid w:val="003545BB"/>
    <w:rsid w:val="003F0BBD"/>
    <w:rsid w:val="00412230"/>
    <w:rsid w:val="00444F10"/>
    <w:rsid w:val="00464FF1"/>
    <w:rsid w:val="00471448"/>
    <w:rsid w:val="00473C0B"/>
    <w:rsid w:val="0047683B"/>
    <w:rsid w:val="00491060"/>
    <w:rsid w:val="004B3E26"/>
    <w:rsid w:val="004C4570"/>
    <w:rsid w:val="004D470A"/>
    <w:rsid w:val="00501A45"/>
    <w:rsid w:val="005607D1"/>
    <w:rsid w:val="00577BEE"/>
    <w:rsid w:val="005B6802"/>
    <w:rsid w:val="00623271"/>
    <w:rsid w:val="006252DA"/>
    <w:rsid w:val="00661087"/>
    <w:rsid w:val="006708A2"/>
    <w:rsid w:val="00671813"/>
    <w:rsid w:val="0069529B"/>
    <w:rsid w:val="006A03A9"/>
    <w:rsid w:val="006D0EA2"/>
    <w:rsid w:val="006E36C4"/>
    <w:rsid w:val="007313E4"/>
    <w:rsid w:val="0075766F"/>
    <w:rsid w:val="00763516"/>
    <w:rsid w:val="00763699"/>
    <w:rsid w:val="00774A66"/>
    <w:rsid w:val="00781879"/>
    <w:rsid w:val="007E2145"/>
    <w:rsid w:val="007F53EA"/>
    <w:rsid w:val="00800D17"/>
    <w:rsid w:val="008034C1"/>
    <w:rsid w:val="00835300"/>
    <w:rsid w:val="00886188"/>
    <w:rsid w:val="008B076D"/>
    <w:rsid w:val="008C104C"/>
    <w:rsid w:val="008C535E"/>
    <w:rsid w:val="009002E0"/>
    <w:rsid w:val="00903E0E"/>
    <w:rsid w:val="0090481A"/>
    <w:rsid w:val="009420EF"/>
    <w:rsid w:val="00957631"/>
    <w:rsid w:val="009619DA"/>
    <w:rsid w:val="00963877"/>
    <w:rsid w:val="009638C3"/>
    <w:rsid w:val="0097568D"/>
    <w:rsid w:val="00993A5C"/>
    <w:rsid w:val="009B471B"/>
    <w:rsid w:val="009B6C9E"/>
    <w:rsid w:val="009D5FDC"/>
    <w:rsid w:val="009D7E2F"/>
    <w:rsid w:val="009E1592"/>
    <w:rsid w:val="009F795E"/>
    <w:rsid w:val="00A074D8"/>
    <w:rsid w:val="00A16E2C"/>
    <w:rsid w:val="00A30098"/>
    <w:rsid w:val="00A55C2C"/>
    <w:rsid w:val="00A56E8D"/>
    <w:rsid w:val="00A61B11"/>
    <w:rsid w:val="00AB3187"/>
    <w:rsid w:val="00AC50B3"/>
    <w:rsid w:val="00AD4078"/>
    <w:rsid w:val="00AE1967"/>
    <w:rsid w:val="00AE2F39"/>
    <w:rsid w:val="00B1093B"/>
    <w:rsid w:val="00B4083E"/>
    <w:rsid w:val="00B66ECA"/>
    <w:rsid w:val="00BA0A6F"/>
    <w:rsid w:val="00BA1226"/>
    <w:rsid w:val="00BB35CE"/>
    <w:rsid w:val="00C07232"/>
    <w:rsid w:val="00C23159"/>
    <w:rsid w:val="00C346B1"/>
    <w:rsid w:val="00C44CCE"/>
    <w:rsid w:val="00C67C54"/>
    <w:rsid w:val="00C75FDE"/>
    <w:rsid w:val="00C81672"/>
    <w:rsid w:val="00C86203"/>
    <w:rsid w:val="00CA272E"/>
    <w:rsid w:val="00CB09DF"/>
    <w:rsid w:val="00CB3BCA"/>
    <w:rsid w:val="00CD6651"/>
    <w:rsid w:val="00D25B85"/>
    <w:rsid w:val="00D50F0F"/>
    <w:rsid w:val="00D54F2D"/>
    <w:rsid w:val="00D71FBA"/>
    <w:rsid w:val="00D76048"/>
    <w:rsid w:val="00D775C3"/>
    <w:rsid w:val="00DC7273"/>
    <w:rsid w:val="00DE3FA9"/>
    <w:rsid w:val="00E06DC8"/>
    <w:rsid w:val="00E1227F"/>
    <w:rsid w:val="00E372A4"/>
    <w:rsid w:val="00E4106A"/>
    <w:rsid w:val="00E81973"/>
    <w:rsid w:val="00EA0B6F"/>
    <w:rsid w:val="00EB4B09"/>
    <w:rsid w:val="00F014BE"/>
    <w:rsid w:val="00F03B75"/>
    <w:rsid w:val="00F247CE"/>
    <w:rsid w:val="00F40641"/>
    <w:rsid w:val="00F4799A"/>
    <w:rsid w:val="00F90DD7"/>
    <w:rsid w:val="00F97ED9"/>
    <w:rsid w:val="00FA6139"/>
    <w:rsid w:val="00FD1D87"/>
    <w:rsid w:val="00FD2572"/>
    <w:rsid w:val="00FD2613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74D8"/>
    <w:pPr>
      <w:spacing w:after="0" w:line="240" w:lineRule="auto"/>
    </w:pPr>
  </w:style>
  <w:style w:type="table" w:styleId="a7">
    <w:name w:val="Table Grid"/>
    <w:basedOn w:val="a1"/>
    <w:uiPriority w:val="59"/>
    <w:rsid w:val="00A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74D8"/>
    <w:pPr>
      <w:spacing w:after="0" w:line="240" w:lineRule="auto"/>
    </w:pPr>
  </w:style>
  <w:style w:type="table" w:styleId="a7">
    <w:name w:val="Table Grid"/>
    <w:basedOn w:val="a1"/>
    <w:uiPriority w:val="59"/>
    <w:rsid w:val="00A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rof01\&#1084;&#1086;&#1080;%20&#1076;&#1086;&#1082;&#1091;&#1084;&#1077;&#1085;&#1090;&#1099;\&#1055;&#1056;&#1054;&#1060;&#1057;&#1054;&#1070;&#1047;\&#1055;&#1083;&#1077;&#1085;&#1091;&#1084;&#1099;\&#1059;&#1090;&#1074;&#1077;&#1088;&#1078;&#1076;&#1077;&#1085;&#1080;&#1077;%20&#1086;&#1090;&#1095;&#1077;&#1090;&#1072;%2010-&#1055;&#1041;%20&#1054;&#1050;%20&#1079;&#1072;%202016%20&#1075;&#1086;&#1076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rof01\&#1084;&#1086;&#1080;%20&#1076;&#1086;&#1082;&#1091;&#1084;&#1077;&#1085;&#1090;&#1099;\&#1055;&#1056;&#1054;&#1060;&#1057;&#1054;&#1070;&#1047;\&#1055;&#1083;&#1077;&#1085;&#1091;&#1084;&#1099;\&#1059;&#1090;&#1074;&#1077;&#1088;&#1078;&#1076;&#1077;&#1085;&#1080;&#1077;%20&#1086;&#1090;&#1095;&#1077;&#1090;&#1072;%2010-&#1055;&#1041;%20&#1054;&#1050;%20&#1079;&#1072;%202016%20&#1075;&#1086;&#1076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Prof01\&#1084;&#1086;&#1080;%20&#1076;&#1086;&#1082;&#1091;&#1084;&#1077;&#1085;&#1090;&#1099;\&#1055;&#1056;&#1054;&#1060;&#1057;&#1054;&#1070;&#1047;\&#1055;&#1083;&#1077;&#1085;&#1091;&#1084;&#1099;\&#1059;&#1090;&#1074;&#1077;&#1088;&#1078;&#1076;&#1077;&#1085;&#1080;&#1077;%20&#1086;&#1090;&#1095;&#1077;&#1090;&#1072;%2010-&#1055;&#1041;%20&#1054;&#1050;%20&#1079;&#1072;%202016%20&#1075;&#1086;&#1076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Prof01\&#1084;&#1086;&#1080;%20&#1076;&#1086;&#1082;&#1091;&#1084;&#1077;&#1085;&#1090;&#1099;\&#1055;&#1056;&#1054;&#1060;&#1057;&#1054;&#1070;&#1047;\&#1055;&#1083;&#1077;&#1085;&#1091;&#1084;&#1099;\&#1059;&#1090;&#1074;&#1077;&#1088;&#1078;&#1076;&#1077;&#1085;&#1080;&#1077;%20&#1086;&#1090;&#1095;&#1077;&#1090;&#1072;%2010-&#1055;&#1041;%20&#1054;&#1050;%20&#1079;&#1072;%202016%20&#1075;&#1086;&#1076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Prof01\&#1084;&#1086;&#1080;%20&#1076;&#1086;&#1082;&#1091;&#1084;&#1077;&#1085;&#1090;&#1099;\&#1055;&#1056;&#1054;&#1060;&#1057;&#1054;&#1070;&#1047;\&#1055;&#1083;&#1077;&#1085;&#1091;&#1084;&#1099;\&#1059;&#1090;&#1074;&#1077;&#1088;&#1078;&#1076;&#1077;&#1085;&#1080;&#1077;%20&#1086;&#1090;&#1095;&#1077;&#1090;&#1072;%2010-&#1055;&#1041;%20&#1054;&#1050;%20&#1079;&#1072;%202016%20&#1075;&#1086;&#1076;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членских взносов</a:t>
            </a:r>
          </a:p>
        </c:rich>
      </c:tx>
      <c:layout>
        <c:manualLayout>
          <c:xMode val="edge"/>
          <c:yMode val="edge"/>
          <c:x val="0.2781122551988697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Поступления!$B$5</c:f>
              <c:strCache>
                <c:ptCount val="1"/>
                <c:pt idx="0">
                  <c:v>Поступления отчислений от членский организаций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71-4595-ADF5-2F99AF368F0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71-4595-ADF5-2F99AF368F0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71-4595-ADF5-2F99AF368F0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71-4595-ADF5-2F99AF368F0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471-4595-ADF5-2F99AF368F0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471-4595-ADF5-2F99AF368F00}"/>
              </c:ext>
            </c:extLst>
          </c:dPt>
          <c:dLbls>
            <c:dLbl>
              <c:idx val="0"/>
              <c:layout>
                <c:manualLayout>
                  <c:x val="4.1431703426503862E-3"/>
                  <c:y val="-1.492078962442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0.110845132097504"/>
                      <c:h val="7.135722041259499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8795342889831042E-2"/>
                  <c:y val="-1.387519556798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0.10891025641025641"/>
                      <c:h val="7.135722041259499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4396830203916744E-2"/>
                  <c:y val="-1.753400531773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0.10249999999999999"/>
                      <c:h val="7.1357220412594999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114431474966436E-3"/>
                  <c:y val="-1.8056887840160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9.915903994703916E-2"/>
                      <c:h val="7.1357220412594999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6961360891047523E-4"/>
                  <c:y val="-1.5966212692468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0.10792585024084075"/>
                      <c:h val="7.135722041259499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2052964533279526E-2"/>
                  <c:y val="-1.2145818906187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471-4595-ADF5-2F99AF368F00}"/>
                </c:ext>
                <c:ext xmlns:c15="http://schemas.microsoft.com/office/drawing/2012/chart" uri="{CE6537A1-D6FC-4f65-9D91-7224C49458BB}">
                  <c15:layout>
                    <c:manualLayout>
                      <c:w val="0.10463675213675214"/>
                      <c:h val="7.135722041259499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Поступления!$C$4:$H$4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Поступления!$C$5:$H$5</c:f>
              <c:numCache>
                <c:formatCode>#,##0.0</c:formatCode>
                <c:ptCount val="6"/>
                <c:pt idx="0">
                  <c:v>16734.400000000001</c:v>
                </c:pt>
                <c:pt idx="1">
                  <c:v>19270.7</c:v>
                </c:pt>
                <c:pt idx="2">
                  <c:v>21260.6</c:v>
                </c:pt>
                <c:pt idx="3">
                  <c:v>21476.7</c:v>
                </c:pt>
                <c:pt idx="4">
                  <c:v>19183.660039999992</c:v>
                </c:pt>
                <c:pt idx="5">
                  <c:v>18886.2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471-4595-ADF5-2F99AF368F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044992"/>
        <c:axId val="134960192"/>
        <c:axId val="0"/>
      </c:bar3DChart>
      <c:catAx>
        <c:axId val="2410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60192"/>
        <c:crosses val="autoZero"/>
        <c:auto val="1"/>
        <c:lblAlgn val="ctr"/>
        <c:lblOffset val="100"/>
        <c:noMultiLvlLbl val="0"/>
      </c:catAx>
      <c:valAx>
        <c:axId val="13496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44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Расходная часть профбюджета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Поступления!$C$16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Поступления!$C$17</c:f>
              <c:numCache>
                <c:formatCode>General</c:formatCode>
                <c:ptCount val="1"/>
                <c:pt idx="0">
                  <c:v>17921.399999999976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C5-499D-AB0A-17B1B60B351E}"/>
            </c:ext>
          </c:extLst>
        </c:ser>
        <c:ser>
          <c:idx val="1"/>
          <c:order val="1"/>
          <c:tx>
            <c:strRef>
              <c:f>Поступления!$D$16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Поступления!$D$17</c:f>
              <c:numCache>
                <c:formatCode>General</c:formatCode>
                <c:ptCount val="1"/>
                <c:pt idx="0">
                  <c:v>18466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C5-499D-AB0A-17B1B60B351E}"/>
            </c:ext>
          </c:extLst>
        </c:ser>
        <c:ser>
          <c:idx val="2"/>
          <c:order val="2"/>
          <c:tx>
            <c:strRef>
              <c:f>Поступления!$E$16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Поступления!$E$17</c:f>
              <c:numCache>
                <c:formatCode>General</c:formatCode>
                <c:ptCount val="1"/>
                <c:pt idx="0">
                  <c:v>22057.9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5-499D-AB0A-17B1B60B351E}"/>
            </c:ext>
          </c:extLst>
        </c:ser>
        <c:ser>
          <c:idx val="3"/>
          <c:order val="3"/>
          <c:tx>
            <c:strRef>
              <c:f>Поступления!$F$16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Поступления!$F$17</c:f>
              <c:numCache>
                <c:formatCode>General</c:formatCode>
                <c:ptCount val="1"/>
                <c:pt idx="0">
                  <c:v>21749.100000000002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C5-499D-AB0A-17B1B60B351E}"/>
            </c:ext>
          </c:extLst>
        </c:ser>
        <c:ser>
          <c:idx val="4"/>
          <c:order val="4"/>
          <c:tx>
            <c:strRef>
              <c:f>Поступления!$G$16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Поступления!$G$17</c:f>
              <c:numCache>
                <c:formatCode>0.0</c:formatCode>
                <c:ptCount val="1"/>
                <c:pt idx="0">
                  <c:v>20839.8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C5-499D-AB0A-17B1B60B351E}"/>
            </c:ext>
          </c:extLst>
        </c:ser>
        <c:ser>
          <c:idx val="5"/>
          <c:order val="5"/>
          <c:tx>
            <c:strRef>
              <c:f>Поступления!$H$16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Поступления!$H$17</c:f>
              <c:numCache>
                <c:formatCode>General</c:formatCode>
                <c:ptCount val="1"/>
                <c:pt idx="0">
                  <c:v>20528.199999999972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C5-499D-AB0A-17B1B60B3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087488"/>
        <c:axId val="141751936"/>
      </c:barChart>
      <c:catAx>
        <c:axId val="24108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51936"/>
        <c:crosses val="autoZero"/>
        <c:auto val="1"/>
        <c:lblAlgn val="ctr"/>
        <c:lblOffset val="100"/>
        <c:noMultiLvlLbl val="0"/>
      </c:catAx>
      <c:valAx>
        <c:axId val="14175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08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121919458676625"/>
          <c:y val="8.4833367460273271E-2"/>
          <c:w val="0.48574636825729123"/>
          <c:h val="0.78933849580859161"/>
        </c:manualLayout>
      </c:layout>
      <c:barChart>
        <c:barDir val="bar"/>
        <c:grouping val="clustered"/>
        <c:varyColors val="0"/>
        <c:ser>
          <c:idx val="0"/>
          <c:order val="0"/>
          <c:tx>
            <c:v>План, %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425553838227731E-2"/>
                  <c:y val="3.7825059101654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3F-44B7-BAA7-0489964000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364760432766691E-2"/>
                  <c:y val="3.782505910165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3F-44B7-BAA7-0489964000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303967027305589E-2"/>
                  <c:y val="2.8368794326241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C3F-44B7-BAA7-04899640005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033487892838742E-2"/>
                  <c:y val="5.673758865248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C3F-44B7-BAA7-04899640005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36476043276662E-2"/>
                  <c:y val="3.1520882584712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C3F-44B7-BAA7-0489964000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'исполнение сметы'!$A$2:$A$8</c:f>
              <c:strCache>
                <c:ptCount val="7"/>
                <c:pt idx="0">
                  <c:v>Целевые мероприятия</c:v>
                </c:pt>
                <c:pt idx="1">
                  <c:v>Фонд Солидарности</c:v>
                </c:pt>
                <c:pt idx="2">
                  <c:v>Материальная помощь членам профсоюза</c:v>
                </c:pt>
                <c:pt idx="3">
                  <c:v>Премирование профактива</c:v>
                </c:pt>
                <c:pt idx="4">
                  <c:v>Содержание аппарата управления</c:v>
                </c:pt>
                <c:pt idx="5">
                  <c:v>Перечисления вышестоящим органам </c:v>
                </c:pt>
                <c:pt idx="6">
                  <c:v>Прочие</c:v>
                </c:pt>
              </c:strCache>
            </c:strRef>
          </c:cat>
          <c:val>
            <c:numRef>
              <c:f>'исполнение сметы'!$B$2:$B$8</c:f>
              <c:numCache>
                <c:formatCode>#,##0.0</c:formatCode>
                <c:ptCount val="7"/>
                <c:pt idx="0">
                  <c:v>10</c:v>
                </c:pt>
                <c:pt idx="1">
                  <c:v>2.6</c:v>
                </c:pt>
                <c:pt idx="2">
                  <c:v>2</c:v>
                </c:pt>
                <c:pt idx="3">
                  <c:v>3.5</c:v>
                </c:pt>
                <c:pt idx="4">
                  <c:v>49.1</c:v>
                </c:pt>
                <c:pt idx="5">
                  <c:v>32.5</c:v>
                </c:pt>
                <c:pt idx="6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3F-44B7-BAA7-048996400053}"/>
            </c:ext>
          </c:extLst>
        </c:ser>
        <c:ser>
          <c:idx val="1"/>
          <c:order val="1"/>
          <c:tx>
            <c:v>Факт, %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'исполнение сметы'!$A$2:$A$8</c:f>
              <c:strCache>
                <c:ptCount val="7"/>
                <c:pt idx="0">
                  <c:v>Целевые мероприятия</c:v>
                </c:pt>
                <c:pt idx="1">
                  <c:v>Фонд Солидарности</c:v>
                </c:pt>
                <c:pt idx="2">
                  <c:v>Материальная помощь членам профсоюза</c:v>
                </c:pt>
                <c:pt idx="3">
                  <c:v>Премирование профактива</c:v>
                </c:pt>
                <c:pt idx="4">
                  <c:v>Содержание аппарата управления</c:v>
                </c:pt>
                <c:pt idx="5">
                  <c:v>Перечисления вышестоящим органам </c:v>
                </c:pt>
                <c:pt idx="6">
                  <c:v>Прочие</c:v>
                </c:pt>
              </c:strCache>
            </c:strRef>
          </c:cat>
          <c:val>
            <c:numRef>
              <c:f>'исполнение сметы'!$C$2:$C$8</c:f>
              <c:numCache>
                <c:formatCode>#,##0.0</c:formatCode>
                <c:ptCount val="7"/>
                <c:pt idx="0">
                  <c:v>12.235676957086374</c:v>
                </c:pt>
                <c:pt idx="1">
                  <c:v>2.5</c:v>
                </c:pt>
                <c:pt idx="2" formatCode="0.0">
                  <c:v>0.70000000000000062</c:v>
                </c:pt>
                <c:pt idx="3" formatCode="0.0">
                  <c:v>4.5</c:v>
                </c:pt>
                <c:pt idx="4" formatCode="0.0">
                  <c:v>47.665366686738523</c:v>
                </c:pt>
                <c:pt idx="5" formatCode="0.0">
                  <c:v>31.1</c:v>
                </c:pt>
                <c:pt idx="6" formatCode="0.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3F-44B7-BAA7-048996400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089536"/>
        <c:axId val="141753664"/>
      </c:barChart>
      <c:catAx>
        <c:axId val="241089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53664"/>
        <c:crosses val="autoZero"/>
        <c:auto val="1"/>
        <c:lblAlgn val="ctr"/>
        <c:lblOffset val="100"/>
        <c:noMultiLvlLbl val="0"/>
      </c:catAx>
      <c:valAx>
        <c:axId val="1417536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089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40537832770903687"/>
          <c:y val="0.89409681777943462"/>
          <c:w val="0.39202133066699996"/>
          <c:h val="7.81257668235258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aseline="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'исполнение сметы'!$B$10</c:f>
              <c:strCache>
                <c:ptCount val="1"/>
                <c:pt idx="0">
                  <c:v>План, 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767932489451472E-2"/>
                  <c:y val="3.2421479229989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86F-47AE-B5AE-816DF3E9A56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548523206751073E-2"/>
                  <c:y val="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86F-47AE-B5AE-816DF3E9A5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'исполнение сметы'!$A$11:$A$17</c:f>
              <c:strCache>
                <c:ptCount val="7"/>
                <c:pt idx="0">
                  <c:v>Целевые мероприятия - всего, в т.ч.</c:v>
                </c:pt>
                <c:pt idx="1">
                  <c:v>Информ.-пропагандистская работа</c:v>
                </c:pt>
                <c:pt idx="2">
                  <c:v>Подготовка и обучение профкадров</c:v>
                </c:pt>
                <c:pt idx="3">
                  <c:v>Работа с молодежью</c:v>
                </c:pt>
                <c:pt idx="4">
                  <c:v>Проведение конференций, совещаний</c:v>
                </c:pt>
                <c:pt idx="5">
                  <c:v>Культурно-массовые мероприятия</c:v>
                </c:pt>
                <c:pt idx="6">
                  <c:v>Физкультурно-оздоровит.мероприятия</c:v>
                </c:pt>
              </c:strCache>
            </c:strRef>
          </c:cat>
          <c:val>
            <c:numRef>
              <c:f>'исполнение сметы'!$B$11:$B$17</c:f>
              <c:numCache>
                <c:formatCode>#,##0.0</c:formatCode>
                <c:ptCount val="7"/>
                <c:pt idx="0">
                  <c:v>10</c:v>
                </c:pt>
                <c:pt idx="1">
                  <c:v>3.1</c:v>
                </c:pt>
                <c:pt idx="2">
                  <c:v>1.7</c:v>
                </c:pt>
                <c:pt idx="3">
                  <c:v>2.6</c:v>
                </c:pt>
                <c:pt idx="4">
                  <c:v>0.30000000000000032</c:v>
                </c:pt>
                <c:pt idx="5">
                  <c:v>1</c:v>
                </c:pt>
                <c:pt idx="6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6F-47AE-B5AE-816DF3E9A56B}"/>
            </c:ext>
          </c:extLst>
        </c:ser>
        <c:ser>
          <c:idx val="1"/>
          <c:order val="1"/>
          <c:tx>
            <c:strRef>
              <c:f>'исполнение сметы'!$C$10</c:f>
              <c:strCache>
                <c:ptCount val="1"/>
                <c:pt idx="0">
                  <c:v>Факт, 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'исполнение сметы'!$A$11:$A$17</c:f>
              <c:strCache>
                <c:ptCount val="7"/>
                <c:pt idx="0">
                  <c:v>Целевые мероприятия - всего, в т.ч.</c:v>
                </c:pt>
                <c:pt idx="1">
                  <c:v>Информ.-пропагандистская работа</c:v>
                </c:pt>
                <c:pt idx="2">
                  <c:v>Подготовка и обучение профкадров</c:v>
                </c:pt>
                <c:pt idx="3">
                  <c:v>Работа с молодежью</c:v>
                </c:pt>
                <c:pt idx="4">
                  <c:v>Проведение конференций, совещаний</c:v>
                </c:pt>
                <c:pt idx="5">
                  <c:v>Культурно-массовые мероприятия</c:v>
                </c:pt>
                <c:pt idx="6">
                  <c:v>Физкультурно-оздоровит.мероприятия</c:v>
                </c:pt>
              </c:strCache>
            </c:strRef>
          </c:cat>
          <c:val>
            <c:numRef>
              <c:f>'исполнение сметы'!$C$11:$C$17</c:f>
              <c:numCache>
                <c:formatCode>0.0</c:formatCode>
                <c:ptCount val="7"/>
                <c:pt idx="0" formatCode="#,##0.0">
                  <c:v>12.235676957086374</c:v>
                </c:pt>
                <c:pt idx="1">
                  <c:v>3.1813658587395133</c:v>
                </c:pt>
                <c:pt idx="2">
                  <c:v>1.7678722059155318</c:v>
                </c:pt>
                <c:pt idx="3">
                  <c:v>2.0896368042309854</c:v>
                </c:pt>
                <c:pt idx="4">
                  <c:v>3.3648545315109404</c:v>
                </c:pt>
                <c:pt idx="5">
                  <c:v>0.96436239495305343</c:v>
                </c:pt>
                <c:pt idx="6">
                  <c:v>0.86758516173634859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6F-47AE-B5AE-816DF3E9A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910208"/>
        <c:axId val="141752512"/>
      </c:barChart>
      <c:catAx>
        <c:axId val="2429102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752512"/>
        <c:crosses val="autoZero"/>
        <c:auto val="1"/>
        <c:lblAlgn val="ctr"/>
        <c:lblOffset val="100"/>
        <c:noMultiLvlLbl val="0"/>
      </c:catAx>
      <c:valAx>
        <c:axId val="14175251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10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'исполнение сметы'!$B$22</c:f>
              <c:strCache>
                <c:ptCount val="1"/>
                <c:pt idx="0">
                  <c:v>План, %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867924528301886E-2"/>
                  <c:y val="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93081761006414E-3"/>
                  <c:y val="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857442348008685E-3"/>
                  <c:y val="4.6296296296297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78616352201245E-2"/>
                  <c:y val="1.85185185185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675052410901458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F62-4675-8813-FA498725BC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'исполнение сметы'!$A$23:$A$29</c:f>
              <c:strCache>
                <c:ptCount val="7"/>
                <c:pt idx="0">
                  <c:v>Содержание аппарата управления - всего, в т.ч.</c:v>
                </c:pt>
                <c:pt idx="1">
                  <c:v>Оплата труда с  начислениями</c:v>
                </c:pt>
                <c:pt idx="2">
                  <c:v>Служебные ком-ки и деловые поездки</c:v>
                </c:pt>
                <c:pt idx="3">
                  <c:v>Содерж.помещений, автотр-та и иного им-ва</c:v>
                </c:pt>
                <c:pt idx="4">
                  <c:v>Приобретение основных средств</c:v>
                </c:pt>
                <c:pt idx="5">
                  <c:v>Хозяйственные расходы</c:v>
                </c:pt>
                <c:pt idx="6">
                  <c:v>Прочие расходы</c:v>
                </c:pt>
              </c:strCache>
            </c:strRef>
          </c:cat>
          <c:val>
            <c:numRef>
              <c:f>'исполнение сметы'!$B$23:$B$29</c:f>
              <c:numCache>
                <c:formatCode>#,##0.0</c:formatCode>
                <c:ptCount val="7"/>
                <c:pt idx="0">
                  <c:v>49.1</c:v>
                </c:pt>
                <c:pt idx="1">
                  <c:v>45</c:v>
                </c:pt>
                <c:pt idx="2">
                  <c:v>0.60000000000000064</c:v>
                </c:pt>
                <c:pt idx="3">
                  <c:v>0.8</c:v>
                </c:pt>
                <c:pt idx="4">
                  <c:v>0.2</c:v>
                </c:pt>
                <c:pt idx="5">
                  <c:v>2</c:v>
                </c:pt>
                <c:pt idx="6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62-4675-8813-FA498725BC0F}"/>
            </c:ext>
          </c:extLst>
        </c:ser>
        <c:ser>
          <c:idx val="1"/>
          <c:order val="1"/>
          <c:tx>
            <c:strRef>
              <c:f>'исполнение сметы'!$C$22</c:f>
              <c:strCache>
                <c:ptCount val="1"/>
                <c:pt idx="0">
                  <c:v>Факт, 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257861635220124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928721174003423E-3"/>
                  <c:y val="3.645377661125704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578616352201245E-2"/>
                  <c:y val="-2.314741907261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F62-4675-8813-FA498725BC0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2893081761006414E-3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F62-4675-8813-FA498725BC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'исполнение сметы'!$A$23:$A$29</c:f>
              <c:strCache>
                <c:ptCount val="7"/>
                <c:pt idx="0">
                  <c:v>Содержание аппарата управления - всего, в т.ч.</c:v>
                </c:pt>
                <c:pt idx="1">
                  <c:v>Оплата труда с  начислениями</c:v>
                </c:pt>
                <c:pt idx="2">
                  <c:v>Служебные ком-ки и деловые поездки</c:v>
                </c:pt>
                <c:pt idx="3">
                  <c:v>Содерж.помещений, автотр-та и иного им-ва</c:v>
                </c:pt>
                <c:pt idx="4">
                  <c:v>Приобретение основных средств</c:v>
                </c:pt>
                <c:pt idx="5">
                  <c:v>Хозяйственные расходы</c:v>
                </c:pt>
                <c:pt idx="6">
                  <c:v>Прочие расходы</c:v>
                </c:pt>
              </c:strCache>
            </c:strRef>
          </c:cat>
          <c:val>
            <c:numRef>
              <c:f>'исполнение сметы'!$C$23:$C$29</c:f>
              <c:numCache>
                <c:formatCode>0.0</c:formatCode>
                <c:ptCount val="7"/>
                <c:pt idx="0">
                  <c:v>47.665366686738523</c:v>
                </c:pt>
                <c:pt idx="1">
                  <c:v>38.067014279206063</c:v>
                </c:pt>
                <c:pt idx="2">
                  <c:v>0.70000000000000062</c:v>
                </c:pt>
                <c:pt idx="3">
                  <c:v>6.5846812669405947</c:v>
                </c:pt>
                <c:pt idx="4">
                  <c:v>0.31381165046465337</c:v>
                </c:pt>
                <c:pt idx="5">
                  <c:v>1.8304618470452678</c:v>
                </c:pt>
                <c:pt idx="6">
                  <c:v>0.16939764308189248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62-4675-8813-FA498725B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2910720"/>
        <c:axId val="243092288"/>
      </c:barChart>
      <c:catAx>
        <c:axId val="2429107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97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3092288"/>
        <c:crosses val="autoZero"/>
        <c:auto val="1"/>
        <c:lblAlgn val="ctr"/>
        <c:lblOffset val="100"/>
        <c:noMultiLvlLbl val="0"/>
      </c:catAx>
      <c:valAx>
        <c:axId val="24309228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2910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5162-DAC7-4D68-B091-7CD8D48D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2017-06-07T08:03:00Z</cp:lastPrinted>
  <dcterms:created xsi:type="dcterms:W3CDTF">2017-11-08T08:40:00Z</dcterms:created>
  <dcterms:modified xsi:type="dcterms:W3CDTF">2017-11-08T08:40:00Z</dcterms:modified>
</cp:coreProperties>
</file>